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B128C" w:rsidR="00972DF0" w:rsidP="004C2FAF" w:rsidRDefault="00E549A4" w14:paraId="1707C242" w14:textId="77777777">
      <w:pPr>
        <w:pBdr>
          <w:top w:val="single" w:color="auto" w:sz="4" w:space="1"/>
          <w:left w:val="single" w:color="auto" w:sz="4" w:space="4"/>
          <w:bottom w:val="single" w:color="auto" w:sz="4" w:space="1"/>
          <w:right w:val="single" w:color="auto" w:sz="4" w:space="4"/>
        </w:pBdr>
        <w:ind w:left="-142" w:right="-199"/>
        <w:jc w:val="center"/>
        <w:rPr>
          <w:rFonts w:asciiTheme="minorHAnsi" w:hAnsiTheme="minorHAnsi" w:cstheme="minorHAnsi"/>
          <w:noProof/>
          <w:snapToGrid/>
        </w:rPr>
      </w:pPr>
      <w:r w:rsidRPr="00DB128C">
        <w:rPr>
          <w:rFonts w:asciiTheme="minorHAnsi" w:hAnsiTheme="minorHAnsi" w:cstheme="minorHAnsi"/>
          <w:noProof/>
          <w:snapToGrid/>
        </w:rPr>
        <w:drawing>
          <wp:inline distT="0" distB="0" distL="0" distR="0" wp14:anchorId="3447D00A" wp14:editId="4204DF6F">
            <wp:extent cx="638175" cy="676275"/>
            <wp:effectExtent l="0" t="0" r="9525" b="9525"/>
            <wp:docPr id="1" name="Imagem 1" descr="Descrição: brasre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republica"/>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76275"/>
                    </a:xfrm>
                    <a:prstGeom prst="rect">
                      <a:avLst/>
                    </a:prstGeom>
                    <a:noFill/>
                    <a:ln>
                      <a:noFill/>
                    </a:ln>
                  </pic:spPr>
                </pic:pic>
              </a:graphicData>
            </a:graphic>
          </wp:inline>
        </w:drawing>
      </w:r>
    </w:p>
    <w:p w:rsidRPr="007333C2" w:rsidR="007333C2" w:rsidP="007333C2" w:rsidRDefault="007333C2" w14:paraId="33FD7FEF" w14:textId="77777777">
      <w:pPr>
        <w:pBdr>
          <w:top w:val="single" w:color="auto" w:sz="4" w:space="1"/>
          <w:left w:val="single" w:color="auto" w:sz="4" w:space="4"/>
          <w:bottom w:val="single" w:color="auto" w:sz="4" w:space="1"/>
          <w:right w:val="single" w:color="auto" w:sz="4" w:space="4"/>
        </w:pBdr>
        <w:ind w:left="-142" w:right="-199"/>
        <w:jc w:val="center"/>
        <w:rPr>
          <w:rFonts w:asciiTheme="minorHAnsi" w:hAnsiTheme="minorHAnsi" w:cstheme="minorHAnsi"/>
          <w:b/>
          <w:szCs w:val="24"/>
        </w:rPr>
      </w:pPr>
      <w:r w:rsidRPr="007333C2">
        <w:rPr>
          <w:rFonts w:asciiTheme="minorHAnsi" w:hAnsiTheme="minorHAnsi" w:cstheme="minorHAnsi"/>
          <w:b/>
          <w:szCs w:val="24"/>
        </w:rPr>
        <w:t>MINISTÉRIO DO DESENVOLVIMENTO, INDÚSTRIA, COMÉRCIO E SERVIÇOS</w:t>
      </w:r>
    </w:p>
    <w:p w:rsidRPr="007333C2" w:rsidR="007333C2" w:rsidP="007333C2" w:rsidRDefault="007333C2" w14:paraId="1F21B83C" w14:textId="77777777">
      <w:pPr>
        <w:pBdr>
          <w:top w:val="single" w:color="auto" w:sz="4" w:space="1"/>
          <w:left w:val="single" w:color="auto" w:sz="4" w:space="4"/>
          <w:bottom w:val="single" w:color="auto" w:sz="4" w:space="1"/>
          <w:right w:val="single" w:color="auto" w:sz="4" w:space="4"/>
        </w:pBdr>
        <w:ind w:left="-142" w:right="-199"/>
        <w:jc w:val="center"/>
        <w:rPr>
          <w:rFonts w:asciiTheme="minorHAnsi" w:hAnsiTheme="minorHAnsi" w:cstheme="minorHAnsi"/>
          <w:b/>
          <w:szCs w:val="24"/>
        </w:rPr>
      </w:pPr>
      <w:r w:rsidRPr="007333C2">
        <w:rPr>
          <w:rFonts w:asciiTheme="minorHAnsi" w:hAnsiTheme="minorHAnsi" w:cstheme="minorHAnsi"/>
          <w:b/>
          <w:szCs w:val="24"/>
        </w:rPr>
        <w:t>SECRETARIA DE COMÉRCIO EXTERIOR</w:t>
      </w:r>
    </w:p>
    <w:p w:rsidR="007333C2" w:rsidP="007333C2" w:rsidRDefault="007333C2" w14:paraId="265F7602" w14:textId="77777777">
      <w:pPr>
        <w:pBdr>
          <w:top w:val="single" w:color="auto" w:sz="4" w:space="1"/>
          <w:left w:val="single" w:color="auto" w:sz="4" w:space="4"/>
          <w:bottom w:val="single" w:color="auto" w:sz="4" w:space="1"/>
          <w:right w:val="single" w:color="auto" w:sz="4" w:space="4"/>
        </w:pBdr>
        <w:ind w:left="-142" w:right="-199"/>
        <w:jc w:val="center"/>
        <w:rPr>
          <w:rFonts w:asciiTheme="minorHAnsi" w:hAnsiTheme="minorHAnsi" w:cstheme="minorHAnsi"/>
          <w:b/>
          <w:szCs w:val="24"/>
        </w:rPr>
      </w:pPr>
      <w:r w:rsidRPr="007333C2">
        <w:rPr>
          <w:rFonts w:asciiTheme="minorHAnsi" w:hAnsiTheme="minorHAnsi" w:cstheme="minorHAnsi"/>
          <w:b/>
          <w:szCs w:val="24"/>
        </w:rPr>
        <w:t xml:space="preserve">DEPARTAMENTO DE DEFESA COMERCIAL </w:t>
      </w:r>
    </w:p>
    <w:p w:rsidRPr="00DB128C" w:rsidR="00972DF0" w:rsidP="004C2FAF" w:rsidRDefault="00972DF0" w14:paraId="61800FA5"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rPr>
      </w:pPr>
    </w:p>
    <w:p w:rsidRPr="00DB128C" w:rsidR="00972DF0" w:rsidP="004C2FAF" w:rsidRDefault="00972DF0" w14:paraId="08E52295"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rPr>
      </w:pPr>
    </w:p>
    <w:p w:rsidRPr="00DB128C" w:rsidR="00972DF0" w:rsidP="004C2FAF" w:rsidRDefault="00972DF0" w14:paraId="596C6859"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rPr>
      </w:pPr>
    </w:p>
    <w:p w:rsidRPr="00DB128C" w:rsidR="00972DF0" w:rsidP="004C2FAF" w:rsidRDefault="00972DF0" w14:paraId="2EEBFD58"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rPr>
      </w:pPr>
    </w:p>
    <w:p w:rsidRPr="00DB128C" w:rsidR="00972DF0" w:rsidP="004C2FAF" w:rsidRDefault="00972DF0" w14:paraId="2E62D8BC"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rPr>
      </w:pPr>
    </w:p>
    <w:p w:rsidRPr="00DB128C" w:rsidR="00972DF0" w:rsidP="004C2FAF" w:rsidRDefault="00972DF0" w14:paraId="21216DE1"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rPr>
      </w:pPr>
    </w:p>
    <w:p w:rsidRPr="00DB128C" w:rsidR="00972DF0" w:rsidP="004C2FAF" w:rsidRDefault="00972DF0" w14:paraId="1A811274"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rPr>
      </w:pPr>
    </w:p>
    <w:p w:rsidRPr="00DB128C" w:rsidR="00972DF0" w:rsidP="004C2FAF" w:rsidRDefault="00972DF0" w14:paraId="64ADAB14"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rPr>
      </w:pPr>
    </w:p>
    <w:p w:rsidRPr="00DB128C" w:rsidR="00972DF0" w:rsidP="004C2FAF" w:rsidRDefault="00972DF0" w14:paraId="75890E48"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rPr>
      </w:pPr>
    </w:p>
    <w:p w:rsidRPr="00DB128C" w:rsidR="00972DF0" w:rsidP="004C2FAF" w:rsidRDefault="00972DF0" w14:paraId="25F5CF34"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rPr>
      </w:pPr>
    </w:p>
    <w:p w:rsidRPr="00DB128C" w:rsidR="00972DF0" w:rsidP="004C2FAF" w:rsidRDefault="00972DF0" w14:paraId="621AB8DC" w14:textId="77777777">
      <w:pPr>
        <w:pBdr>
          <w:top w:val="single" w:color="auto" w:sz="4" w:space="1"/>
          <w:left w:val="single" w:color="auto" w:sz="4" w:space="4"/>
          <w:bottom w:val="single" w:color="auto" w:sz="4" w:space="1"/>
          <w:right w:val="single" w:color="auto" w:sz="4" w:space="4"/>
        </w:pBdr>
        <w:ind w:left="-142" w:right="-199"/>
        <w:jc w:val="center"/>
        <w:rPr>
          <w:rFonts w:asciiTheme="minorHAnsi" w:hAnsiTheme="minorHAnsi" w:cstheme="minorHAnsi"/>
          <w:color w:val="0000FF"/>
          <w:sz w:val="32"/>
          <w:szCs w:val="32"/>
        </w:rPr>
      </w:pPr>
      <w:r w:rsidRPr="00DB128C">
        <w:rPr>
          <w:rFonts w:asciiTheme="minorHAnsi" w:hAnsiTheme="minorHAnsi" w:cstheme="minorHAnsi"/>
          <w:b/>
          <w:sz w:val="32"/>
          <w:szCs w:val="32"/>
        </w:rPr>
        <w:t xml:space="preserve">QUESTIONÁRIO DO </w:t>
      </w:r>
      <w:r w:rsidRPr="00DB128C" w:rsidR="00EF5822">
        <w:rPr>
          <w:rFonts w:asciiTheme="minorHAnsi" w:hAnsiTheme="minorHAnsi" w:cstheme="minorHAnsi"/>
          <w:b/>
          <w:sz w:val="32"/>
          <w:szCs w:val="32"/>
        </w:rPr>
        <w:t>IMPORTADOR</w:t>
      </w:r>
    </w:p>
    <w:p w:rsidRPr="00DB128C" w:rsidR="00972DF0" w:rsidP="004C2FAF" w:rsidRDefault="00972DF0" w14:paraId="3632A7E3" w14:textId="77777777">
      <w:pPr>
        <w:pBdr>
          <w:top w:val="single" w:color="auto" w:sz="4" w:space="1"/>
          <w:left w:val="single" w:color="auto" w:sz="4" w:space="4"/>
          <w:bottom w:val="single" w:color="auto" w:sz="4" w:space="1"/>
          <w:right w:val="single" w:color="auto" w:sz="4" w:space="4"/>
        </w:pBdr>
        <w:ind w:left="-142" w:right="-199"/>
        <w:jc w:val="both"/>
        <w:rPr>
          <w:rFonts w:eastAsia="MS Mincho" w:asciiTheme="minorHAnsi" w:hAnsiTheme="minorHAnsi" w:cstheme="minorHAnsi"/>
          <w:snapToGrid/>
          <w:color w:val="231F20"/>
          <w:szCs w:val="24"/>
          <w:lang w:eastAsia="ja-JP"/>
        </w:rPr>
      </w:pPr>
    </w:p>
    <w:p w:rsidRPr="00DB128C" w:rsidR="00972DF0" w:rsidP="004C2FAF" w:rsidRDefault="00972DF0" w14:paraId="505F92BF" w14:textId="77777777">
      <w:pPr>
        <w:pBdr>
          <w:top w:val="single" w:color="auto" w:sz="4" w:space="1"/>
          <w:left w:val="single" w:color="auto" w:sz="4" w:space="4"/>
          <w:bottom w:val="single" w:color="auto" w:sz="4" w:space="1"/>
          <w:right w:val="single" w:color="auto" w:sz="4" w:space="4"/>
        </w:pBdr>
        <w:ind w:left="-142" w:right="-199"/>
        <w:jc w:val="both"/>
        <w:rPr>
          <w:rFonts w:eastAsia="MS Mincho" w:asciiTheme="minorHAnsi" w:hAnsiTheme="minorHAnsi" w:cstheme="minorHAnsi"/>
          <w:snapToGrid/>
          <w:color w:val="231F20"/>
          <w:szCs w:val="24"/>
          <w:lang w:eastAsia="ja-JP"/>
        </w:rPr>
      </w:pPr>
    </w:p>
    <w:p w:rsidRPr="00DB128C" w:rsidR="00972DF0" w:rsidP="004C2FAF" w:rsidRDefault="00972DF0" w14:paraId="7D8D76B6" w14:textId="77777777">
      <w:pPr>
        <w:pBdr>
          <w:top w:val="single" w:color="auto" w:sz="4" w:space="1"/>
          <w:left w:val="single" w:color="auto" w:sz="4" w:space="4"/>
          <w:bottom w:val="single" w:color="auto" w:sz="4" w:space="1"/>
          <w:right w:val="single" w:color="auto" w:sz="4" w:space="4"/>
        </w:pBdr>
        <w:ind w:left="-142" w:right="-199"/>
        <w:jc w:val="both"/>
        <w:rPr>
          <w:rFonts w:eastAsia="MS Mincho" w:asciiTheme="minorHAnsi" w:hAnsiTheme="minorHAnsi" w:cstheme="minorHAnsi"/>
          <w:snapToGrid/>
          <w:color w:val="231F20"/>
          <w:szCs w:val="24"/>
          <w:lang w:eastAsia="ja-JP"/>
        </w:rPr>
      </w:pPr>
    </w:p>
    <w:p w:rsidRPr="00DB128C" w:rsidR="00972DF0" w:rsidP="004C2FAF" w:rsidRDefault="00972DF0" w14:paraId="37100F57" w14:textId="77777777">
      <w:pPr>
        <w:pBdr>
          <w:top w:val="single" w:color="auto" w:sz="4" w:space="1"/>
          <w:left w:val="single" w:color="auto" w:sz="4" w:space="4"/>
          <w:bottom w:val="single" w:color="auto" w:sz="4" w:space="1"/>
          <w:right w:val="single" w:color="auto" w:sz="4" w:space="4"/>
        </w:pBdr>
        <w:ind w:left="-142" w:right="-199"/>
        <w:jc w:val="both"/>
        <w:rPr>
          <w:rFonts w:eastAsia="MS Mincho" w:asciiTheme="minorHAnsi" w:hAnsiTheme="minorHAnsi" w:cstheme="minorHAnsi"/>
          <w:snapToGrid/>
          <w:color w:val="231F20"/>
          <w:szCs w:val="24"/>
          <w:lang w:eastAsia="ja-JP"/>
        </w:rPr>
      </w:pPr>
    </w:p>
    <w:p w:rsidRPr="00DB128C" w:rsidR="00972DF0" w:rsidP="004C2FAF" w:rsidRDefault="0044145F" w14:paraId="7E2953BE" w14:textId="41E7D0CE">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szCs w:val="24"/>
        </w:rPr>
      </w:pPr>
      <w:r w:rsidRPr="00DB128C">
        <w:rPr>
          <w:rFonts w:asciiTheme="minorHAnsi" w:hAnsiTheme="minorHAnsi" w:cstheme="minorHAnsi"/>
          <w:szCs w:val="24"/>
        </w:rPr>
        <w:t xml:space="preserve">Investigação da prática de dumping nas exportações para o Brasil de </w:t>
      </w:r>
      <w:r w:rsidRPr="00DE2F63" w:rsidR="00DE2F63">
        <w:rPr>
          <w:rFonts w:asciiTheme="minorHAnsi" w:hAnsiTheme="minorHAnsi" w:cstheme="minorHAnsi"/>
          <w:szCs w:val="24"/>
        </w:rPr>
        <w:t xml:space="preserve">polióis </w:t>
      </w:r>
      <w:proofErr w:type="spellStart"/>
      <w:r w:rsidRPr="00DE2F63" w:rsidR="00DE2F63">
        <w:rPr>
          <w:rFonts w:asciiTheme="minorHAnsi" w:hAnsiTheme="minorHAnsi" w:cstheme="minorHAnsi"/>
          <w:szCs w:val="24"/>
        </w:rPr>
        <w:t>poliéteres</w:t>
      </w:r>
      <w:proofErr w:type="spellEnd"/>
      <w:r w:rsidRPr="00DE2F63" w:rsidR="00DE2F63">
        <w:rPr>
          <w:rFonts w:asciiTheme="minorHAnsi" w:hAnsiTheme="minorHAnsi" w:cstheme="minorHAnsi"/>
          <w:szCs w:val="24"/>
        </w:rPr>
        <w:t xml:space="preserve"> com peso molecular entre 300 e 4.500 g/mol e grau de pureza igual ou superior a 90%, incluindo as blendas que atendam a um grau mínimo e inclusive de 90% de concentração dos polióis </w:t>
      </w:r>
      <w:proofErr w:type="spellStart"/>
      <w:r w:rsidRPr="00DE2F63" w:rsidR="00DE2F63">
        <w:rPr>
          <w:rFonts w:asciiTheme="minorHAnsi" w:hAnsiTheme="minorHAnsi" w:cstheme="minorHAnsi"/>
          <w:szCs w:val="24"/>
        </w:rPr>
        <w:t>poliéteres</w:t>
      </w:r>
      <w:proofErr w:type="spellEnd"/>
      <w:r w:rsidRPr="00DE2F63" w:rsidR="00DE2F63">
        <w:rPr>
          <w:rFonts w:asciiTheme="minorHAnsi" w:hAnsiTheme="minorHAnsi" w:cstheme="minorHAnsi"/>
          <w:szCs w:val="24"/>
        </w:rPr>
        <w:t xml:space="preserve"> incluídos no escopo do pleito</w:t>
      </w:r>
      <w:r w:rsidRPr="00DB128C">
        <w:rPr>
          <w:rFonts w:asciiTheme="minorHAnsi" w:hAnsiTheme="minorHAnsi" w:cstheme="minorHAnsi"/>
          <w:szCs w:val="24"/>
        </w:rPr>
        <w:t>,</w:t>
      </w:r>
      <w:r w:rsidRPr="00DB128C">
        <w:rPr>
          <w:rFonts w:asciiTheme="minorHAnsi" w:hAnsiTheme="minorHAnsi" w:cstheme="minorHAnsi"/>
          <w:color w:val="FF0000"/>
          <w:szCs w:val="24"/>
        </w:rPr>
        <w:t xml:space="preserve"> </w:t>
      </w:r>
      <w:r w:rsidRPr="00DB128C">
        <w:rPr>
          <w:rFonts w:asciiTheme="minorHAnsi" w:hAnsiTheme="minorHAnsi" w:cstheme="minorHAnsi"/>
          <w:szCs w:val="24"/>
        </w:rPr>
        <w:t>comumente classificad</w:t>
      </w:r>
      <w:r w:rsidRPr="00DB128C" w:rsidR="00CC2CF0">
        <w:rPr>
          <w:rFonts w:asciiTheme="minorHAnsi" w:hAnsiTheme="minorHAnsi" w:cstheme="minorHAnsi"/>
          <w:szCs w:val="24"/>
        </w:rPr>
        <w:t>as</w:t>
      </w:r>
      <w:r w:rsidRPr="00DB128C">
        <w:rPr>
          <w:rFonts w:asciiTheme="minorHAnsi" w:hAnsiTheme="minorHAnsi" w:cstheme="minorHAnsi"/>
          <w:sz w:val="28"/>
          <w:szCs w:val="28"/>
        </w:rPr>
        <w:t xml:space="preserve"> </w:t>
      </w:r>
      <w:r w:rsidRPr="00DB128C">
        <w:rPr>
          <w:rFonts w:asciiTheme="minorHAnsi" w:hAnsiTheme="minorHAnsi" w:cstheme="minorHAnsi"/>
          <w:szCs w:val="24"/>
        </w:rPr>
        <w:t xml:space="preserve">no </w:t>
      </w:r>
      <w:r w:rsidRPr="00DB128C" w:rsidR="006F6A98">
        <w:rPr>
          <w:rFonts w:asciiTheme="minorHAnsi" w:hAnsiTheme="minorHAnsi" w:cstheme="minorHAnsi"/>
          <w:szCs w:val="24"/>
        </w:rPr>
        <w:t>sub</w:t>
      </w:r>
      <w:r w:rsidRPr="00DB128C">
        <w:rPr>
          <w:rFonts w:asciiTheme="minorHAnsi" w:hAnsiTheme="minorHAnsi" w:cstheme="minorHAnsi"/>
          <w:szCs w:val="24"/>
        </w:rPr>
        <w:t xml:space="preserve">item </w:t>
      </w:r>
      <w:r w:rsidR="001D2670">
        <w:rPr>
          <w:rFonts w:asciiTheme="minorHAnsi" w:hAnsiTheme="minorHAnsi" w:cstheme="minorHAnsi"/>
          <w:szCs w:val="24"/>
        </w:rPr>
        <w:t>3907.29.39</w:t>
      </w:r>
      <w:r w:rsidRPr="00DB128C">
        <w:rPr>
          <w:rFonts w:asciiTheme="minorHAnsi" w:hAnsiTheme="minorHAnsi" w:cstheme="minorHAnsi"/>
          <w:szCs w:val="24"/>
        </w:rPr>
        <w:t xml:space="preserve"> da Nomenclatura Comum do Mercosul – NCM, originárias d</w:t>
      </w:r>
      <w:r w:rsidR="001D2670">
        <w:rPr>
          <w:rFonts w:asciiTheme="minorHAnsi" w:hAnsiTheme="minorHAnsi" w:cstheme="minorHAnsi"/>
          <w:szCs w:val="24"/>
        </w:rPr>
        <w:t>a China e dos Estados Unidos da América</w:t>
      </w:r>
      <w:r w:rsidRPr="00DB128C">
        <w:rPr>
          <w:rFonts w:asciiTheme="minorHAnsi" w:hAnsiTheme="minorHAnsi" w:cstheme="minorHAnsi"/>
          <w:szCs w:val="24"/>
        </w:rPr>
        <w:t>, e de dano à indústria doméstica decorrente de tal prática</w:t>
      </w:r>
      <w:r w:rsidRPr="00DB128C" w:rsidR="00033448">
        <w:rPr>
          <w:rFonts w:asciiTheme="minorHAnsi" w:hAnsiTheme="minorHAnsi" w:cstheme="minorHAnsi"/>
          <w:szCs w:val="24"/>
        </w:rPr>
        <w:t>.</w:t>
      </w:r>
    </w:p>
    <w:p w:rsidRPr="00DB128C" w:rsidR="00972DF0" w:rsidP="004C2FAF" w:rsidRDefault="00972DF0" w14:paraId="127EA9BF"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szCs w:val="24"/>
        </w:rPr>
      </w:pPr>
    </w:p>
    <w:p w:rsidRPr="00DB128C" w:rsidR="00972DF0" w:rsidP="004C2FAF" w:rsidRDefault="00972DF0" w14:paraId="2042B278"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szCs w:val="24"/>
        </w:rPr>
      </w:pPr>
    </w:p>
    <w:p w:rsidRPr="00DB128C" w:rsidR="00033448" w:rsidP="004C2FAF" w:rsidRDefault="00033448" w14:paraId="39C57445"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szCs w:val="24"/>
        </w:rPr>
      </w:pPr>
    </w:p>
    <w:p w:rsidRPr="00DB128C" w:rsidR="00033448" w:rsidP="004C2FAF" w:rsidRDefault="00033448" w14:paraId="670A4A43"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szCs w:val="24"/>
        </w:rPr>
      </w:pPr>
    </w:p>
    <w:p w:rsidRPr="00DB128C" w:rsidR="00033448" w:rsidP="004C2FAF" w:rsidRDefault="00033448" w14:paraId="10CFEC52"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szCs w:val="24"/>
        </w:rPr>
      </w:pPr>
    </w:p>
    <w:p w:rsidRPr="00DB128C" w:rsidR="00033448" w:rsidP="004C2FAF" w:rsidRDefault="00033448" w14:paraId="13A9C28F"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szCs w:val="24"/>
        </w:rPr>
      </w:pPr>
    </w:p>
    <w:p w:rsidRPr="00DB128C" w:rsidR="00033448" w:rsidP="004C2FAF" w:rsidRDefault="00033448" w14:paraId="7299A756"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szCs w:val="24"/>
        </w:rPr>
      </w:pPr>
    </w:p>
    <w:p w:rsidRPr="00DB128C" w:rsidR="00033448" w:rsidP="004C2FAF" w:rsidRDefault="00033448" w14:paraId="0BB581B6"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szCs w:val="24"/>
        </w:rPr>
      </w:pPr>
    </w:p>
    <w:p w:rsidRPr="00DB128C" w:rsidR="00033448" w:rsidP="004C2FAF" w:rsidRDefault="00033448" w14:paraId="4D3DD325"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szCs w:val="24"/>
        </w:rPr>
      </w:pPr>
    </w:p>
    <w:p w:rsidRPr="00DB128C" w:rsidR="00033448" w:rsidP="004C2FAF" w:rsidRDefault="00033448" w14:paraId="57DA1CD7"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szCs w:val="24"/>
        </w:rPr>
      </w:pPr>
    </w:p>
    <w:p w:rsidRPr="00DB128C" w:rsidR="00033448" w:rsidP="004C2FAF" w:rsidRDefault="00033448" w14:paraId="65913B3F"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szCs w:val="24"/>
        </w:rPr>
      </w:pPr>
    </w:p>
    <w:p w:rsidRPr="00DB128C" w:rsidR="00033448" w:rsidP="004C2FAF" w:rsidRDefault="00033448" w14:paraId="0F9AC33F"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szCs w:val="24"/>
        </w:rPr>
      </w:pPr>
    </w:p>
    <w:p w:rsidRPr="00DB128C" w:rsidR="00033448" w:rsidP="004C2FAF" w:rsidRDefault="00033448" w14:paraId="3F40F5D1"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szCs w:val="24"/>
        </w:rPr>
      </w:pPr>
    </w:p>
    <w:p w:rsidRPr="002C2B67" w:rsidR="00033448" w:rsidP="004C2FAF" w:rsidRDefault="00033448" w14:paraId="3A233A07"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szCs w:val="24"/>
        </w:rPr>
      </w:pPr>
    </w:p>
    <w:p w:rsidRPr="002C2B67" w:rsidR="004D0925" w:rsidP="00033448" w:rsidRDefault="004D0925" w14:paraId="0A07028D" w14:textId="07CEAA59">
      <w:pPr>
        <w:pBdr>
          <w:top w:val="single" w:color="auto" w:sz="4" w:space="1"/>
          <w:left w:val="single" w:color="auto" w:sz="4" w:space="4"/>
          <w:bottom w:val="single" w:color="auto" w:sz="4" w:space="1"/>
          <w:right w:val="single" w:color="auto" w:sz="4" w:space="4"/>
        </w:pBdr>
        <w:ind w:left="-142" w:right="-199"/>
        <w:jc w:val="center"/>
        <w:rPr>
          <w:rFonts w:asciiTheme="minorHAnsi" w:hAnsiTheme="minorHAnsi" w:cstheme="minorHAnsi"/>
          <w:szCs w:val="24"/>
        </w:rPr>
      </w:pPr>
      <w:bookmarkStart w:name="_Hlk79143108" w:id="0"/>
      <w:r w:rsidRPr="002C2B67">
        <w:rPr>
          <w:rFonts w:asciiTheme="minorHAnsi" w:hAnsiTheme="minorHAnsi" w:cstheme="minorHAnsi"/>
          <w:iCs/>
          <w:szCs w:val="24"/>
        </w:rPr>
        <w:t xml:space="preserve">dos </w:t>
      </w:r>
      <w:bookmarkStart w:name="_Hlk79508459" w:id="1"/>
      <w:r w:rsidRPr="002C2B67">
        <w:rPr>
          <w:rFonts w:asciiTheme="minorHAnsi" w:hAnsiTheme="minorHAnsi" w:cstheme="minorHAnsi"/>
          <w:szCs w:val="24"/>
        </w:rPr>
        <w:t>Processos SEI n</w:t>
      </w:r>
      <w:r w:rsidRPr="002C2B67">
        <w:rPr>
          <w:rFonts w:asciiTheme="minorHAnsi" w:hAnsiTheme="minorHAnsi" w:cstheme="minorHAnsi"/>
          <w:szCs w:val="24"/>
          <w:u w:val="single"/>
          <w:vertAlign w:val="superscript"/>
        </w:rPr>
        <w:t>os</w:t>
      </w:r>
      <w:r w:rsidRPr="002C2B67">
        <w:rPr>
          <w:rFonts w:asciiTheme="minorHAnsi" w:hAnsiTheme="minorHAnsi" w:cstheme="minorHAnsi"/>
          <w:szCs w:val="24"/>
        </w:rPr>
        <w:t xml:space="preserve"> </w:t>
      </w:r>
      <w:r w:rsidRPr="002C2B67" w:rsidR="00B62856">
        <w:rPr>
          <w:rFonts w:asciiTheme="minorHAnsi" w:hAnsiTheme="minorHAnsi" w:cstheme="minorHAnsi"/>
          <w:szCs w:val="24"/>
        </w:rPr>
        <w:t xml:space="preserve">19972.101894/2023-90 </w:t>
      </w:r>
      <w:r w:rsidRPr="002C2B67">
        <w:rPr>
          <w:rFonts w:asciiTheme="minorHAnsi" w:hAnsiTheme="minorHAnsi" w:cstheme="minorHAnsi"/>
          <w:szCs w:val="24"/>
        </w:rPr>
        <w:t>restrito e</w:t>
      </w:r>
      <w:r w:rsidRPr="008E5231">
        <w:rPr>
          <w:rFonts w:asciiTheme="minorHAnsi" w:hAnsiTheme="minorHAnsi" w:cstheme="minorHAnsi"/>
          <w:szCs w:val="24"/>
        </w:rPr>
        <w:t xml:space="preserve"> </w:t>
      </w:r>
      <w:bookmarkStart w:name="_Hlk80089069" w:id="2"/>
      <w:r w:rsidRPr="008E5231" w:rsidR="002C2B67">
        <w:rPr>
          <w:rFonts w:asciiTheme="minorHAnsi" w:hAnsiTheme="minorHAnsi" w:cstheme="minorHAnsi"/>
          <w:szCs w:val="24"/>
        </w:rPr>
        <w:t>19972.101895/2023-</w:t>
      </w:r>
      <w:proofErr w:type="gramStart"/>
      <w:r w:rsidRPr="008E5231" w:rsidR="002C2B67">
        <w:rPr>
          <w:rFonts w:asciiTheme="minorHAnsi" w:hAnsiTheme="minorHAnsi" w:cstheme="minorHAnsi"/>
          <w:szCs w:val="24"/>
        </w:rPr>
        <w:t>34</w:t>
      </w:r>
      <w:r w:rsidRPr="008E5231" w:rsidDel="002C2B67" w:rsidR="002C2B67">
        <w:rPr>
          <w:rFonts w:asciiTheme="minorHAnsi" w:hAnsiTheme="minorHAnsi" w:cstheme="minorHAnsi"/>
          <w:szCs w:val="24"/>
        </w:rPr>
        <w:t xml:space="preserve"> </w:t>
      </w:r>
      <w:bookmarkEnd w:id="2"/>
      <w:r w:rsidRPr="002C2B67">
        <w:rPr>
          <w:rFonts w:asciiTheme="minorHAnsi" w:hAnsiTheme="minorHAnsi" w:cstheme="minorHAnsi"/>
          <w:szCs w:val="24"/>
        </w:rPr>
        <w:t xml:space="preserve"> confidencial</w:t>
      </w:r>
      <w:bookmarkEnd w:id="0"/>
      <w:bookmarkEnd w:id="1"/>
      <w:proofErr w:type="gramEnd"/>
      <w:r w:rsidRPr="002C2B67">
        <w:rPr>
          <w:rFonts w:asciiTheme="minorHAnsi" w:hAnsiTheme="minorHAnsi" w:cstheme="minorHAnsi"/>
          <w:szCs w:val="24"/>
        </w:rPr>
        <w:t xml:space="preserve"> </w:t>
      </w:r>
    </w:p>
    <w:p w:rsidRPr="008E5231" w:rsidR="00972DF0" w:rsidP="00033448" w:rsidRDefault="00033448" w14:paraId="5125AF78" w14:textId="4C4E5F50">
      <w:pPr>
        <w:pBdr>
          <w:top w:val="single" w:color="auto" w:sz="4" w:space="1"/>
          <w:left w:val="single" w:color="auto" w:sz="4" w:space="4"/>
          <w:bottom w:val="single" w:color="auto" w:sz="4" w:space="1"/>
          <w:right w:val="single" w:color="auto" w:sz="4" w:space="4"/>
        </w:pBdr>
        <w:ind w:left="-142" w:right="-199"/>
        <w:jc w:val="center"/>
        <w:rPr>
          <w:rFonts w:asciiTheme="minorHAnsi" w:hAnsiTheme="minorHAnsi" w:cstheme="minorHAnsi"/>
          <w:szCs w:val="24"/>
        </w:rPr>
      </w:pPr>
      <w:r w:rsidRPr="002C2B67">
        <w:rPr>
          <w:rFonts w:asciiTheme="minorHAnsi" w:hAnsiTheme="minorHAnsi" w:cstheme="minorHAnsi"/>
          <w:szCs w:val="24"/>
        </w:rPr>
        <w:t>Contato: (+55 61) 2027-</w:t>
      </w:r>
      <w:r w:rsidRPr="002C2B67" w:rsidR="002C2B67">
        <w:rPr>
          <w:rFonts w:asciiTheme="minorHAnsi" w:hAnsiTheme="minorHAnsi" w:cstheme="minorHAnsi"/>
          <w:szCs w:val="24"/>
        </w:rPr>
        <w:t>7770</w:t>
      </w:r>
      <w:r w:rsidRPr="008E5231">
        <w:rPr>
          <w:rFonts w:asciiTheme="minorHAnsi" w:hAnsiTheme="minorHAnsi" w:cstheme="minorHAnsi"/>
          <w:szCs w:val="24"/>
        </w:rPr>
        <w:t xml:space="preserve"> ou </w:t>
      </w:r>
      <w:r w:rsidRPr="008E5231" w:rsidR="002C2B67">
        <w:rPr>
          <w:rFonts w:asciiTheme="minorHAnsi" w:hAnsiTheme="minorHAnsi" w:cstheme="minorHAnsi"/>
          <w:szCs w:val="24"/>
        </w:rPr>
        <w:t>poliol@mdic.gov.br</w:t>
      </w:r>
    </w:p>
    <w:p w:rsidRPr="00DB128C" w:rsidR="00972DF0" w:rsidP="004C2FAF" w:rsidRDefault="00972DF0" w14:paraId="2DC95ED8"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color w:val="FF0000"/>
          <w:szCs w:val="24"/>
        </w:rPr>
      </w:pPr>
    </w:p>
    <w:p w:rsidRPr="00DB128C" w:rsidR="00972DF0" w:rsidP="004C2FAF" w:rsidRDefault="00972DF0" w14:paraId="21484C8D" w14:textId="77777777">
      <w:pPr>
        <w:pBdr>
          <w:top w:val="single" w:color="auto" w:sz="4" w:space="1"/>
          <w:left w:val="single" w:color="auto" w:sz="4" w:space="4"/>
          <w:bottom w:val="single" w:color="auto" w:sz="4" w:space="1"/>
          <w:right w:val="single" w:color="auto" w:sz="4" w:space="4"/>
        </w:pBdr>
        <w:ind w:left="-142" w:right="-199"/>
        <w:jc w:val="both"/>
        <w:rPr>
          <w:rFonts w:asciiTheme="minorHAnsi" w:hAnsiTheme="minorHAnsi" w:cstheme="minorHAnsi"/>
          <w:szCs w:val="24"/>
        </w:rPr>
      </w:pPr>
    </w:p>
    <w:p w:rsidRPr="00DB128C" w:rsidR="00972DF0" w:rsidP="004C2FAF" w:rsidRDefault="00FD331F" w14:paraId="6DAD8D05" w14:textId="77777777">
      <w:pPr>
        <w:pStyle w:val="Ttulo1"/>
        <w:pBdr>
          <w:top w:val="single" w:color="auto" w:sz="6" w:space="0"/>
        </w:pBdr>
        <w:ind w:left="-142" w:right="-199"/>
        <w:rPr>
          <w:rFonts w:asciiTheme="minorHAnsi" w:hAnsiTheme="minorHAnsi" w:cstheme="minorHAnsi"/>
        </w:rPr>
      </w:pPr>
      <w:r w:rsidRPr="00DB128C">
        <w:rPr>
          <w:rFonts w:asciiTheme="minorHAnsi" w:hAnsiTheme="minorHAnsi" w:cstheme="minorHAnsi"/>
          <w:b w:val="0"/>
        </w:rPr>
        <w:br w:type="page"/>
      </w:r>
      <w:bookmarkStart w:name="_Toc340425356" w:id="3"/>
      <w:r w:rsidRPr="00DB128C" w:rsidR="00972DF0">
        <w:rPr>
          <w:rFonts w:asciiTheme="minorHAnsi" w:hAnsiTheme="minorHAnsi" w:cstheme="minorHAnsi"/>
        </w:rPr>
        <w:t>INSTRUÇÕES GERAIS</w:t>
      </w:r>
      <w:bookmarkEnd w:id="3"/>
    </w:p>
    <w:p w:rsidRPr="00DB128C" w:rsidR="00EF7B3C" w:rsidP="004C2FAF" w:rsidRDefault="00EF7B3C" w14:paraId="3607E3D1" w14:textId="77777777">
      <w:pPr>
        <w:ind w:left="-142" w:right="-199"/>
        <w:jc w:val="both"/>
        <w:rPr>
          <w:rFonts w:asciiTheme="minorHAnsi" w:hAnsiTheme="minorHAnsi" w:cstheme="minorHAnsi"/>
          <w:b/>
        </w:rPr>
      </w:pPr>
    </w:p>
    <w:p w:rsidRPr="00DB128C" w:rsidR="004930A8" w:rsidP="004C2FAF" w:rsidRDefault="004930A8" w14:paraId="67BB8B16" w14:textId="77777777">
      <w:pPr>
        <w:ind w:left="-142" w:right="-199" w:firstLine="709"/>
        <w:jc w:val="both"/>
        <w:rPr>
          <w:rFonts w:asciiTheme="minorHAnsi" w:hAnsiTheme="minorHAnsi" w:cstheme="minorHAnsi"/>
        </w:rPr>
      </w:pPr>
    </w:p>
    <w:p w:rsidRPr="00DB128C" w:rsidR="00522BA1" w:rsidP="00F46AD7" w:rsidRDefault="00522BA1" w14:paraId="20D3B3BF" w14:textId="3EC53393">
      <w:pPr>
        <w:widowControl w:val="0"/>
        <w:numPr>
          <w:ilvl w:val="0"/>
          <w:numId w:val="2"/>
        </w:numPr>
        <w:tabs>
          <w:tab w:val="left" w:pos="567"/>
        </w:tabs>
        <w:ind w:left="-142" w:right="-199" w:firstLine="0"/>
        <w:jc w:val="both"/>
        <w:rPr>
          <w:rFonts w:asciiTheme="minorHAnsi" w:hAnsiTheme="minorHAnsi" w:cstheme="minorHAnsi"/>
          <w:szCs w:val="24"/>
        </w:rPr>
      </w:pPr>
      <w:r w:rsidRPr="00DB128C">
        <w:rPr>
          <w:rFonts w:asciiTheme="minorHAnsi" w:hAnsiTheme="minorHAnsi" w:cstheme="minorHAnsi"/>
          <w:szCs w:val="24"/>
        </w:rPr>
        <w:t xml:space="preserve">Este questionário tem por objetivo reunir informações necessárias à investigação </w:t>
      </w:r>
      <w:r w:rsidRPr="00DB128C" w:rsidR="0044145F">
        <w:rPr>
          <w:rFonts w:asciiTheme="minorHAnsi" w:hAnsiTheme="minorHAnsi" w:cstheme="minorHAnsi"/>
          <w:szCs w:val="24"/>
        </w:rPr>
        <w:t xml:space="preserve">da prática de dumping nas exportações para o Brasil de </w:t>
      </w:r>
      <w:r w:rsidRPr="00E71815" w:rsidR="00E71815">
        <w:rPr>
          <w:rFonts w:asciiTheme="minorHAnsi" w:hAnsiTheme="minorHAnsi" w:cstheme="minorHAnsi"/>
          <w:szCs w:val="24"/>
        </w:rPr>
        <w:t xml:space="preserve">polióis </w:t>
      </w:r>
      <w:proofErr w:type="spellStart"/>
      <w:r w:rsidRPr="00E71815" w:rsidR="00E71815">
        <w:rPr>
          <w:rFonts w:asciiTheme="minorHAnsi" w:hAnsiTheme="minorHAnsi" w:cstheme="minorHAnsi"/>
          <w:szCs w:val="24"/>
        </w:rPr>
        <w:t>poliéteres</w:t>
      </w:r>
      <w:proofErr w:type="spellEnd"/>
      <w:r w:rsidRPr="00E71815" w:rsidR="00E71815">
        <w:rPr>
          <w:rFonts w:asciiTheme="minorHAnsi" w:hAnsiTheme="minorHAnsi" w:cstheme="minorHAnsi"/>
          <w:szCs w:val="24"/>
        </w:rPr>
        <w:t xml:space="preserve"> com peso molecular entre 300 e 4.500 g/mol e grau de pureza igual ou superior a 90%, incluindo as blendas que atendam a um grau mínimo e inclusive de 90% de concentração dos polióis </w:t>
      </w:r>
      <w:proofErr w:type="spellStart"/>
      <w:r w:rsidRPr="00E71815" w:rsidR="00E71815">
        <w:rPr>
          <w:rFonts w:asciiTheme="minorHAnsi" w:hAnsiTheme="minorHAnsi" w:cstheme="minorHAnsi"/>
          <w:szCs w:val="24"/>
        </w:rPr>
        <w:t>poliéteres</w:t>
      </w:r>
      <w:proofErr w:type="spellEnd"/>
      <w:r w:rsidRPr="00E71815" w:rsidR="00E71815">
        <w:rPr>
          <w:rFonts w:asciiTheme="minorHAnsi" w:hAnsiTheme="minorHAnsi" w:cstheme="minorHAnsi"/>
          <w:szCs w:val="24"/>
        </w:rPr>
        <w:t xml:space="preserve"> incluídos no escopo do pleito</w:t>
      </w:r>
      <w:r w:rsidRPr="00DB128C" w:rsidR="0044145F">
        <w:rPr>
          <w:rFonts w:asciiTheme="minorHAnsi" w:hAnsiTheme="minorHAnsi" w:cstheme="minorHAnsi"/>
          <w:szCs w:val="24"/>
        </w:rPr>
        <w:t>,</w:t>
      </w:r>
      <w:r w:rsidRPr="00DB128C" w:rsidR="0044145F">
        <w:rPr>
          <w:rFonts w:asciiTheme="minorHAnsi" w:hAnsiTheme="minorHAnsi" w:cstheme="minorHAnsi"/>
          <w:color w:val="FF0000"/>
          <w:szCs w:val="24"/>
        </w:rPr>
        <w:t xml:space="preserve"> </w:t>
      </w:r>
      <w:r w:rsidRPr="00DB128C" w:rsidR="0044145F">
        <w:rPr>
          <w:rFonts w:asciiTheme="minorHAnsi" w:hAnsiTheme="minorHAnsi" w:cstheme="minorHAnsi"/>
          <w:szCs w:val="24"/>
        </w:rPr>
        <w:t>comumente classificad</w:t>
      </w:r>
      <w:r w:rsidRPr="00DB128C" w:rsidR="00CC2CF0">
        <w:rPr>
          <w:rFonts w:asciiTheme="minorHAnsi" w:hAnsiTheme="minorHAnsi" w:cstheme="minorHAnsi"/>
          <w:szCs w:val="24"/>
        </w:rPr>
        <w:t xml:space="preserve">as </w:t>
      </w:r>
      <w:r w:rsidRPr="00DB128C" w:rsidR="0044145F">
        <w:rPr>
          <w:rFonts w:asciiTheme="minorHAnsi" w:hAnsiTheme="minorHAnsi" w:cstheme="minorHAnsi"/>
          <w:szCs w:val="24"/>
        </w:rPr>
        <w:t xml:space="preserve">no(s) </w:t>
      </w:r>
      <w:r w:rsidRPr="00DB128C" w:rsidR="006F6A98">
        <w:rPr>
          <w:rFonts w:asciiTheme="minorHAnsi" w:hAnsiTheme="minorHAnsi" w:cstheme="minorHAnsi"/>
          <w:szCs w:val="24"/>
        </w:rPr>
        <w:t>sub</w:t>
      </w:r>
      <w:r w:rsidRPr="00DB128C" w:rsidR="0044145F">
        <w:rPr>
          <w:rFonts w:asciiTheme="minorHAnsi" w:hAnsiTheme="minorHAnsi" w:cstheme="minorHAnsi"/>
          <w:szCs w:val="24"/>
        </w:rPr>
        <w:t xml:space="preserve">item </w:t>
      </w:r>
      <w:r w:rsidR="00E71815">
        <w:rPr>
          <w:rFonts w:asciiTheme="minorHAnsi" w:hAnsiTheme="minorHAnsi" w:cstheme="minorHAnsi"/>
          <w:szCs w:val="24"/>
        </w:rPr>
        <w:t>3907.29.39</w:t>
      </w:r>
      <w:r w:rsidRPr="00DB128C" w:rsidR="0044145F">
        <w:rPr>
          <w:rFonts w:asciiTheme="minorHAnsi" w:hAnsiTheme="minorHAnsi" w:cstheme="minorHAnsi"/>
          <w:szCs w:val="24"/>
        </w:rPr>
        <w:t xml:space="preserve"> da Nomenclatura Comum do Mercosul – NCM, originárias d</w:t>
      </w:r>
      <w:r w:rsidR="00E71815">
        <w:rPr>
          <w:rFonts w:asciiTheme="minorHAnsi" w:hAnsiTheme="minorHAnsi" w:cstheme="minorHAnsi"/>
          <w:szCs w:val="24"/>
        </w:rPr>
        <w:t>a China e dos Estados Unidos da América</w:t>
      </w:r>
      <w:r w:rsidRPr="00DB128C">
        <w:rPr>
          <w:rFonts w:asciiTheme="minorHAnsi" w:hAnsiTheme="minorHAnsi" w:cstheme="minorHAnsi"/>
          <w:szCs w:val="24"/>
        </w:rPr>
        <w:t>.</w:t>
      </w:r>
    </w:p>
    <w:p w:rsidRPr="00DB128C" w:rsidR="00522BA1" w:rsidP="004C2FAF" w:rsidRDefault="00522BA1" w14:paraId="74A35750" w14:textId="77777777">
      <w:pPr>
        <w:ind w:left="-142" w:right="-199"/>
        <w:jc w:val="both"/>
        <w:rPr>
          <w:rFonts w:asciiTheme="minorHAnsi" w:hAnsiTheme="minorHAnsi" w:cstheme="minorHAnsi"/>
          <w:szCs w:val="24"/>
        </w:rPr>
      </w:pPr>
    </w:p>
    <w:p w:rsidRPr="00DB128C" w:rsidR="000C4D61" w:rsidP="00F46AD7" w:rsidRDefault="00522BA1" w14:paraId="3959895B" w14:textId="77777777">
      <w:pPr>
        <w:widowControl w:val="0"/>
        <w:numPr>
          <w:ilvl w:val="0"/>
          <w:numId w:val="2"/>
        </w:numPr>
        <w:tabs>
          <w:tab w:val="left" w:pos="567"/>
        </w:tabs>
        <w:ind w:left="-142" w:right="-199" w:firstLine="0"/>
        <w:jc w:val="both"/>
        <w:rPr>
          <w:rFonts w:asciiTheme="minorHAnsi" w:hAnsiTheme="minorHAnsi" w:cstheme="minorHAnsi"/>
          <w:szCs w:val="24"/>
        </w:rPr>
      </w:pPr>
      <w:r w:rsidRPr="00DB128C">
        <w:rPr>
          <w:rFonts w:asciiTheme="minorHAnsi" w:hAnsiTheme="minorHAnsi" w:cstheme="minorHAnsi"/>
          <w:szCs w:val="24"/>
        </w:rPr>
        <w:t>Além das instruções contidas neste questionário, devem ser observadas as orientações presentes na notificação relativa ao início da investigação.</w:t>
      </w:r>
      <w:r w:rsidRPr="00DB128C" w:rsidR="000C4D61">
        <w:rPr>
          <w:rFonts w:asciiTheme="minorHAnsi" w:hAnsiTheme="minorHAnsi" w:cstheme="minorHAnsi"/>
          <w:szCs w:val="24"/>
        </w:rPr>
        <w:t xml:space="preserve"> </w:t>
      </w:r>
    </w:p>
    <w:p w:rsidRPr="00DB128C" w:rsidR="000C4D61" w:rsidP="000C4D61" w:rsidRDefault="000C4D61" w14:paraId="3AF7341D" w14:textId="77777777">
      <w:pPr>
        <w:pStyle w:val="PargrafodaLista"/>
        <w:rPr>
          <w:rFonts w:asciiTheme="minorHAnsi" w:hAnsiTheme="minorHAnsi" w:cstheme="minorHAnsi"/>
          <w:szCs w:val="24"/>
        </w:rPr>
      </w:pPr>
    </w:p>
    <w:p w:rsidRPr="00DB128C" w:rsidR="00522BA1" w:rsidP="00F46AD7" w:rsidRDefault="000C4D61" w14:paraId="3896FE06" w14:textId="77777777">
      <w:pPr>
        <w:widowControl w:val="0"/>
        <w:numPr>
          <w:ilvl w:val="0"/>
          <w:numId w:val="2"/>
        </w:numPr>
        <w:tabs>
          <w:tab w:val="left" w:pos="567"/>
        </w:tabs>
        <w:ind w:left="-142" w:right="-199" w:firstLine="0"/>
        <w:jc w:val="both"/>
        <w:rPr>
          <w:rFonts w:asciiTheme="minorHAnsi" w:hAnsiTheme="minorHAnsi" w:cstheme="minorHAnsi"/>
          <w:szCs w:val="24"/>
        </w:rPr>
      </w:pPr>
      <w:r w:rsidRPr="00DB128C">
        <w:rPr>
          <w:rFonts w:asciiTheme="minorHAnsi" w:hAnsiTheme="minorHAnsi" w:cstheme="minorHAnsi"/>
          <w:szCs w:val="24"/>
        </w:rPr>
        <w:t xml:space="preserve">A resposta a </w:t>
      </w:r>
      <w:proofErr w:type="spellStart"/>
      <w:r w:rsidRPr="00DB128C">
        <w:rPr>
          <w:rFonts w:asciiTheme="minorHAnsi" w:hAnsiTheme="minorHAnsi" w:cstheme="minorHAnsi"/>
          <w:szCs w:val="24"/>
        </w:rPr>
        <w:t>este</w:t>
      </w:r>
      <w:proofErr w:type="spellEnd"/>
      <w:r w:rsidRPr="00DB128C">
        <w:rPr>
          <w:rFonts w:asciiTheme="minorHAnsi" w:hAnsiTheme="minorHAnsi" w:cstheme="minorHAnsi"/>
          <w:szCs w:val="24"/>
        </w:rPr>
        <w:t xml:space="preserve"> questionário deve ser capeada por documento assinado por pessoa que tenha poderes para atuar em nome da empresa, conforme modelo constante do Apêndice I.</w:t>
      </w:r>
    </w:p>
    <w:p w:rsidRPr="00DB128C" w:rsidR="00522BA1" w:rsidP="004C2FAF" w:rsidRDefault="00522BA1" w14:paraId="139BFC95" w14:textId="77777777">
      <w:pPr>
        <w:pStyle w:val="PargrafodaLista"/>
        <w:ind w:left="-142" w:right="-199"/>
        <w:rPr>
          <w:rFonts w:asciiTheme="minorHAnsi" w:hAnsiTheme="minorHAnsi" w:cstheme="minorHAnsi"/>
          <w:szCs w:val="24"/>
        </w:rPr>
      </w:pPr>
    </w:p>
    <w:p w:rsidRPr="00DB128C" w:rsidR="00522BA1" w:rsidP="00F46AD7" w:rsidRDefault="00522BA1" w14:paraId="62358FC8" w14:textId="77777777">
      <w:pPr>
        <w:widowControl w:val="0"/>
        <w:numPr>
          <w:ilvl w:val="0"/>
          <w:numId w:val="2"/>
        </w:numPr>
        <w:tabs>
          <w:tab w:val="left" w:pos="567"/>
        </w:tabs>
        <w:ind w:left="-142" w:right="-199" w:firstLine="0"/>
        <w:jc w:val="both"/>
        <w:rPr>
          <w:rFonts w:asciiTheme="minorHAnsi" w:hAnsiTheme="minorHAnsi" w:cstheme="minorHAnsi"/>
          <w:szCs w:val="24"/>
        </w:rPr>
      </w:pPr>
      <w:r w:rsidRPr="00DB128C">
        <w:rPr>
          <w:rFonts w:asciiTheme="minorHAnsi" w:hAnsiTheme="minorHAnsi" w:cstheme="minorHAnsi"/>
          <w:szCs w:val="24"/>
        </w:rPr>
        <w:t>Toda documentação a ser apresentada deverá sempre fazer referência ao produto objeto da investigação e ao número do processo indicado na capa deste questionário.</w:t>
      </w:r>
    </w:p>
    <w:p w:rsidRPr="00DB128C" w:rsidR="00522BA1" w:rsidP="004C2FAF" w:rsidRDefault="00522BA1" w14:paraId="3BD9D994" w14:textId="77777777">
      <w:pPr>
        <w:pStyle w:val="PargrafodaLista"/>
        <w:ind w:left="-142" w:right="-199"/>
        <w:rPr>
          <w:rFonts w:asciiTheme="minorHAnsi" w:hAnsiTheme="minorHAnsi" w:cstheme="minorHAnsi"/>
          <w:szCs w:val="24"/>
        </w:rPr>
      </w:pPr>
    </w:p>
    <w:p w:rsidRPr="00DB128C" w:rsidR="00522BA1" w:rsidP="00F46AD7" w:rsidRDefault="00522BA1" w14:paraId="2F7CC827" w14:textId="77777777">
      <w:pPr>
        <w:widowControl w:val="0"/>
        <w:numPr>
          <w:ilvl w:val="0"/>
          <w:numId w:val="2"/>
        </w:numPr>
        <w:tabs>
          <w:tab w:val="left" w:pos="567"/>
        </w:tabs>
        <w:ind w:left="-142" w:right="-199" w:firstLine="0"/>
        <w:jc w:val="both"/>
        <w:rPr>
          <w:rFonts w:asciiTheme="minorHAnsi" w:hAnsiTheme="minorHAnsi" w:cstheme="minorHAnsi"/>
          <w:szCs w:val="24"/>
        </w:rPr>
      </w:pPr>
      <w:r w:rsidRPr="00DB128C">
        <w:rPr>
          <w:rFonts w:asciiTheme="minorHAnsi" w:hAnsiTheme="minorHAnsi" w:cstheme="minorHAnsi"/>
          <w:szCs w:val="24"/>
        </w:rPr>
        <w:t xml:space="preserve">As respostas devem ser claras e precisas, com indicação das fontes das informações fornecidas. Quaisquer informações consideradas relevantes ou pertinentes ao processo, mesmo que não tenham sido solicitadas, podem ser igualmente apresentadas. </w:t>
      </w:r>
    </w:p>
    <w:p w:rsidRPr="00DB128C" w:rsidR="00522BA1" w:rsidP="00DF2B60" w:rsidRDefault="00522BA1" w14:paraId="61173B49" w14:textId="77777777">
      <w:pPr>
        <w:widowControl w:val="0"/>
        <w:tabs>
          <w:tab w:val="left" w:pos="567"/>
        </w:tabs>
        <w:ind w:left="-142" w:right="-199"/>
        <w:jc w:val="both"/>
        <w:rPr>
          <w:rFonts w:asciiTheme="minorHAnsi" w:hAnsiTheme="minorHAnsi" w:cstheme="minorHAnsi"/>
          <w:szCs w:val="24"/>
        </w:rPr>
      </w:pPr>
    </w:p>
    <w:p w:rsidRPr="00DB128C" w:rsidR="00522BA1" w:rsidP="00F46AD7" w:rsidRDefault="00522BA1" w14:paraId="534A456C" w14:textId="77777777">
      <w:pPr>
        <w:widowControl w:val="0"/>
        <w:numPr>
          <w:ilvl w:val="0"/>
          <w:numId w:val="2"/>
        </w:numPr>
        <w:tabs>
          <w:tab w:val="left" w:pos="567"/>
        </w:tabs>
        <w:ind w:left="-142" w:right="-199" w:firstLine="0"/>
        <w:jc w:val="both"/>
        <w:rPr>
          <w:rFonts w:asciiTheme="minorHAnsi" w:hAnsiTheme="minorHAnsi" w:cstheme="minorHAnsi"/>
          <w:szCs w:val="24"/>
        </w:rPr>
      </w:pPr>
      <w:r w:rsidRPr="00DB128C">
        <w:rPr>
          <w:rFonts w:asciiTheme="minorHAnsi" w:hAnsiTheme="minorHAnsi" w:cstheme="minorHAnsi"/>
          <w:szCs w:val="24"/>
        </w:rPr>
        <w:t>Respostas ao questionário deverão refletir exclusivamente operações de venda da empresa, mesmo no caso de controlar ou de ser controlada, associada ou relacionada a importador brasileiro.</w:t>
      </w:r>
    </w:p>
    <w:p w:rsidRPr="00DB128C" w:rsidR="00522BA1" w:rsidP="004C2FAF" w:rsidRDefault="00522BA1" w14:paraId="63561B45" w14:textId="77777777">
      <w:pPr>
        <w:pStyle w:val="PargrafodaLista"/>
        <w:ind w:left="-142" w:right="-199"/>
        <w:rPr>
          <w:rFonts w:asciiTheme="minorHAnsi" w:hAnsiTheme="minorHAnsi" w:cstheme="minorHAnsi"/>
          <w:szCs w:val="24"/>
        </w:rPr>
      </w:pPr>
    </w:p>
    <w:p w:rsidRPr="00DB128C" w:rsidR="00522BA1" w:rsidP="00F46AD7" w:rsidRDefault="00522BA1" w14:paraId="79611A80" w14:textId="77777777">
      <w:pPr>
        <w:widowControl w:val="0"/>
        <w:numPr>
          <w:ilvl w:val="0"/>
          <w:numId w:val="2"/>
        </w:numPr>
        <w:tabs>
          <w:tab w:val="left" w:pos="567"/>
        </w:tabs>
        <w:ind w:left="-142" w:right="-199" w:firstLine="0"/>
        <w:jc w:val="both"/>
        <w:rPr>
          <w:rFonts w:asciiTheme="minorHAnsi" w:hAnsiTheme="minorHAnsi" w:cstheme="minorHAnsi"/>
          <w:szCs w:val="24"/>
        </w:rPr>
      </w:pPr>
      <w:r w:rsidRPr="00DB128C">
        <w:rPr>
          <w:rFonts w:asciiTheme="minorHAnsi" w:hAnsiTheme="minorHAnsi" w:cstheme="minorHAnsi"/>
          <w:szCs w:val="24"/>
        </w:rPr>
        <w:t>Em nenhuma hipótese serão aceitas respostas de produtor/exportador em conjunto com aquelas de importadores brasileiros.</w:t>
      </w:r>
    </w:p>
    <w:p w:rsidRPr="00DB128C" w:rsidR="00522BA1" w:rsidP="004C2FAF" w:rsidRDefault="00522BA1" w14:paraId="1D42AB0B" w14:textId="77777777">
      <w:pPr>
        <w:pStyle w:val="PargrafodaLista"/>
        <w:ind w:left="-142" w:right="-199"/>
        <w:rPr>
          <w:rFonts w:asciiTheme="minorHAnsi" w:hAnsiTheme="minorHAnsi" w:cstheme="minorHAnsi"/>
          <w:szCs w:val="24"/>
        </w:rPr>
      </w:pPr>
    </w:p>
    <w:p w:rsidR="00522BA1" w:rsidP="00F46AD7" w:rsidRDefault="007333C2" w14:paraId="21A8994B" w14:textId="7947D66B">
      <w:pPr>
        <w:widowControl w:val="0"/>
        <w:numPr>
          <w:ilvl w:val="0"/>
          <w:numId w:val="2"/>
        </w:numPr>
        <w:tabs>
          <w:tab w:val="left" w:pos="567"/>
        </w:tabs>
        <w:ind w:left="-142" w:right="-199" w:firstLine="0"/>
        <w:jc w:val="both"/>
        <w:rPr>
          <w:rFonts w:asciiTheme="minorHAnsi" w:hAnsiTheme="minorHAnsi" w:cstheme="minorHAnsi"/>
          <w:szCs w:val="24"/>
        </w:rPr>
      </w:pPr>
      <w:r>
        <w:rPr>
          <w:rFonts w:asciiTheme="minorHAnsi" w:hAnsiTheme="minorHAnsi" w:cstheme="minorHAnsi"/>
          <w:szCs w:val="24"/>
        </w:rPr>
        <w:t>O Departamento</w:t>
      </w:r>
      <w:r w:rsidRPr="00DB128C" w:rsidR="00522BA1">
        <w:rPr>
          <w:rFonts w:asciiTheme="minorHAnsi" w:hAnsiTheme="minorHAnsi" w:cstheme="minorHAnsi"/>
          <w:szCs w:val="24"/>
        </w:rPr>
        <w:t xml:space="preserve"> de Defesa Comercial (</w:t>
      </w:r>
      <w:r>
        <w:rPr>
          <w:rFonts w:asciiTheme="minorHAnsi" w:hAnsiTheme="minorHAnsi" w:cstheme="minorHAnsi"/>
          <w:szCs w:val="24"/>
        </w:rPr>
        <w:t>DECOM</w:t>
      </w:r>
      <w:r w:rsidRPr="00DB128C" w:rsidR="00522BA1">
        <w:rPr>
          <w:rFonts w:asciiTheme="minorHAnsi" w:hAnsiTheme="minorHAnsi" w:cstheme="minorHAnsi"/>
          <w:szCs w:val="24"/>
        </w:rPr>
        <w:t xml:space="preserve">) poderá conduzir verificação </w:t>
      </w:r>
      <w:r w:rsidRPr="00DB128C" w:rsidR="003536AA">
        <w:rPr>
          <w:rFonts w:asciiTheme="minorHAnsi" w:hAnsiTheme="minorHAnsi" w:cstheme="minorHAnsi"/>
          <w:b/>
          <w:iCs/>
          <w:szCs w:val="24"/>
        </w:rPr>
        <w:t>in loco</w:t>
      </w:r>
      <w:r w:rsidRPr="00DB128C" w:rsidR="00522BA1">
        <w:rPr>
          <w:rFonts w:asciiTheme="minorHAnsi" w:hAnsiTheme="minorHAnsi" w:cstheme="minorHAnsi"/>
          <w:i/>
          <w:iCs/>
          <w:szCs w:val="24"/>
        </w:rPr>
        <w:t xml:space="preserve"> </w:t>
      </w:r>
      <w:r w:rsidRPr="00DB128C" w:rsidR="00522BA1">
        <w:rPr>
          <w:rFonts w:asciiTheme="minorHAnsi" w:hAnsiTheme="minorHAnsi" w:cstheme="minorHAnsi"/>
          <w:szCs w:val="24"/>
        </w:rPr>
        <w:t xml:space="preserve">para examinar os registros da empresa e comprovar as informações fornecidas. Planilhas e documentos auxiliares utilizados na elaboração da </w:t>
      </w:r>
      <w:r w:rsidRPr="00DB128C" w:rsidR="008E69BA">
        <w:rPr>
          <w:rFonts w:asciiTheme="minorHAnsi" w:hAnsiTheme="minorHAnsi" w:cstheme="minorHAnsi"/>
          <w:szCs w:val="24"/>
        </w:rPr>
        <w:t>resposta ao questionário</w:t>
      </w:r>
      <w:r w:rsidRPr="00DB128C" w:rsidR="00522BA1">
        <w:rPr>
          <w:rFonts w:asciiTheme="minorHAnsi" w:hAnsiTheme="minorHAnsi" w:cstheme="minorHAnsi"/>
          <w:szCs w:val="24"/>
        </w:rPr>
        <w:t xml:space="preserve"> devem ser preservados, para fins de eventual verificação </w:t>
      </w:r>
      <w:r w:rsidRPr="00DB128C" w:rsidR="003536AA">
        <w:rPr>
          <w:rFonts w:asciiTheme="minorHAnsi" w:hAnsiTheme="minorHAnsi" w:cstheme="minorHAnsi"/>
          <w:b/>
          <w:iCs/>
          <w:szCs w:val="24"/>
        </w:rPr>
        <w:t>in loco</w:t>
      </w:r>
      <w:r w:rsidRPr="00DB128C" w:rsidR="00522BA1">
        <w:rPr>
          <w:rFonts w:asciiTheme="minorHAnsi" w:hAnsiTheme="minorHAnsi" w:cstheme="minorHAnsi"/>
          <w:szCs w:val="24"/>
        </w:rPr>
        <w:t>.</w:t>
      </w:r>
      <w:r w:rsidR="0066789E">
        <w:rPr>
          <w:rFonts w:asciiTheme="minorHAnsi" w:hAnsiTheme="minorHAnsi" w:cstheme="minorHAnsi"/>
          <w:szCs w:val="24"/>
        </w:rPr>
        <w:t xml:space="preserve"> </w:t>
      </w:r>
      <w:r w:rsidRPr="00117D44" w:rsidR="0066789E">
        <w:rPr>
          <w:rFonts w:asciiTheme="minorHAnsi" w:hAnsiTheme="minorHAnsi" w:cstheme="minorHAnsi"/>
          <w:szCs w:val="24"/>
        </w:rPr>
        <w:t>Não serão aceitas planilhas elaboradas pela empresa para a finalidade específica de comprovação dos dados. Caso no sistema contábil da empresa não seja possível apurar os dados tal como solicitado pelo DECOM, deverá ser demonstrada a metodologia de cálculo utilizada para a apuração dos dados</w:t>
      </w:r>
      <w:r w:rsidR="0066789E">
        <w:rPr>
          <w:rFonts w:asciiTheme="minorHAnsi" w:hAnsiTheme="minorHAnsi" w:cstheme="minorHAnsi"/>
          <w:szCs w:val="24"/>
        </w:rPr>
        <w:t>.</w:t>
      </w:r>
    </w:p>
    <w:p w:rsidR="0066789E" w:rsidP="0066789E" w:rsidRDefault="0066789E" w14:paraId="38F14660" w14:textId="77777777">
      <w:pPr>
        <w:pStyle w:val="PargrafodaLista"/>
        <w:rPr>
          <w:rFonts w:asciiTheme="minorHAnsi" w:hAnsiTheme="minorHAnsi" w:cstheme="minorHAnsi"/>
          <w:szCs w:val="24"/>
        </w:rPr>
      </w:pPr>
    </w:p>
    <w:p w:rsidRPr="00DB128C" w:rsidR="0066789E" w:rsidP="00F46AD7" w:rsidRDefault="0066789E" w14:paraId="2DCD52E1" w14:textId="78F52746">
      <w:pPr>
        <w:widowControl w:val="0"/>
        <w:numPr>
          <w:ilvl w:val="0"/>
          <w:numId w:val="2"/>
        </w:numPr>
        <w:tabs>
          <w:tab w:val="left" w:pos="567"/>
        </w:tabs>
        <w:ind w:left="-142" w:right="-199" w:firstLine="0"/>
        <w:jc w:val="both"/>
        <w:rPr>
          <w:rFonts w:asciiTheme="minorHAnsi" w:hAnsiTheme="minorHAnsi" w:cstheme="minorHAnsi"/>
          <w:szCs w:val="24"/>
        </w:rPr>
      </w:pPr>
      <w:r>
        <w:rPr>
          <w:rFonts w:ascii="Calibri" w:hAnsi="Calibri" w:cs="Calibri"/>
          <w:szCs w:val="24"/>
        </w:rPr>
        <w:t xml:space="preserve">Durante eventual verificação </w:t>
      </w:r>
      <w:r w:rsidRPr="00963C8C">
        <w:rPr>
          <w:rFonts w:ascii="Calibri" w:hAnsi="Calibri" w:cs="Calibri"/>
          <w:b/>
          <w:bCs/>
          <w:szCs w:val="24"/>
        </w:rPr>
        <w:t>in loco</w:t>
      </w:r>
      <w:r>
        <w:rPr>
          <w:rFonts w:ascii="Calibri" w:hAnsi="Calibri" w:cs="Calibri"/>
          <w:szCs w:val="24"/>
        </w:rPr>
        <w:t>, o DECOM poderá solicitar que a empresa recrie em tempo real todas as etapas necessárias à extração dos dados reportados.</w:t>
      </w:r>
    </w:p>
    <w:p w:rsidRPr="00DB128C" w:rsidR="006E1A2F" w:rsidP="006E1A2F" w:rsidRDefault="006E1A2F" w14:paraId="5C0D92FC" w14:textId="77777777">
      <w:pPr>
        <w:pStyle w:val="PargrafodaLista"/>
        <w:rPr>
          <w:rFonts w:asciiTheme="minorHAnsi" w:hAnsiTheme="minorHAnsi" w:cstheme="minorHAnsi"/>
          <w:szCs w:val="24"/>
        </w:rPr>
      </w:pPr>
    </w:p>
    <w:p w:rsidRPr="00DB128C" w:rsidR="006E1A2F" w:rsidP="006E1A2F" w:rsidRDefault="006E1A2F" w14:paraId="0FCCA4FE" w14:textId="77777777">
      <w:pPr>
        <w:widowControl w:val="0"/>
        <w:numPr>
          <w:ilvl w:val="0"/>
          <w:numId w:val="2"/>
        </w:numPr>
        <w:tabs>
          <w:tab w:val="left" w:pos="567"/>
        </w:tabs>
        <w:ind w:left="-142" w:right="-199" w:firstLine="0"/>
        <w:jc w:val="both"/>
        <w:rPr>
          <w:rFonts w:asciiTheme="minorHAnsi" w:hAnsiTheme="minorHAnsi" w:cstheme="minorHAnsi"/>
          <w:szCs w:val="24"/>
        </w:rPr>
      </w:pPr>
      <w:bookmarkStart w:name="_Hlk49522926" w:id="4"/>
      <w:r w:rsidRPr="00DB128C">
        <w:rPr>
          <w:rFonts w:asciiTheme="minorHAnsi" w:hAnsiTheme="minorHAnsi" w:cstheme="minorHAnsi"/>
          <w:szCs w:val="24"/>
        </w:rPr>
        <w:t>Informações apresentadas em caráter confidencial deverão estar acompanhadas de fundamentação adequada para o pedido de confidencialidade e de resumo não confidencial das informações julgadas confidenciais. A impossibilidade de se apresentar resumo não confidencial deverá ser devidamente justificada.</w:t>
      </w:r>
    </w:p>
    <w:p w:rsidRPr="00DB128C" w:rsidR="006E1A2F" w:rsidP="006E1A2F" w:rsidRDefault="006E1A2F" w14:paraId="38E256C7" w14:textId="77777777">
      <w:pPr>
        <w:pStyle w:val="PargrafodaLista"/>
        <w:rPr>
          <w:rFonts w:asciiTheme="minorHAnsi" w:hAnsiTheme="minorHAnsi" w:cstheme="minorHAnsi"/>
          <w:szCs w:val="24"/>
        </w:rPr>
      </w:pPr>
    </w:p>
    <w:p w:rsidRPr="00DB128C" w:rsidR="006E1A2F" w:rsidP="006E1A2F" w:rsidRDefault="006E1A2F" w14:paraId="5E27D41A" w14:textId="77777777">
      <w:pPr>
        <w:widowControl w:val="0"/>
        <w:numPr>
          <w:ilvl w:val="0"/>
          <w:numId w:val="2"/>
        </w:numPr>
        <w:tabs>
          <w:tab w:val="left" w:pos="567"/>
        </w:tabs>
        <w:ind w:left="-142" w:right="-199" w:firstLine="0"/>
        <w:jc w:val="both"/>
        <w:rPr>
          <w:rFonts w:asciiTheme="minorHAnsi" w:hAnsiTheme="minorHAnsi" w:cstheme="minorHAnsi"/>
          <w:szCs w:val="24"/>
        </w:rPr>
      </w:pPr>
      <w:r w:rsidRPr="00DB128C">
        <w:rPr>
          <w:rFonts w:asciiTheme="minorHAnsi" w:hAnsiTheme="minorHAnsi" w:cstheme="minorHAnsi"/>
          <w:szCs w:val="24"/>
        </w:rPr>
        <w:t>Tanto as justificativas quanto o resumo não confidencial deverão constar da versão restrita da resposta ao questionário.</w:t>
      </w:r>
    </w:p>
    <w:p w:rsidRPr="00DB128C" w:rsidR="006E1A2F" w:rsidP="006E1A2F" w:rsidRDefault="006E1A2F" w14:paraId="3900D20C" w14:textId="77777777">
      <w:pPr>
        <w:pStyle w:val="PargrafodaLista"/>
        <w:rPr>
          <w:rFonts w:asciiTheme="minorHAnsi" w:hAnsiTheme="minorHAnsi" w:cstheme="minorHAnsi"/>
          <w:szCs w:val="24"/>
        </w:rPr>
      </w:pPr>
    </w:p>
    <w:p w:rsidRPr="00DB128C" w:rsidR="006E1A2F" w:rsidP="006E1A2F" w:rsidRDefault="006E1A2F" w14:paraId="6F86DFB6" w14:textId="77777777">
      <w:pPr>
        <w:widowControl w:val="0"/>
        <w:numPr>
          <w:ilvl w:val="0"/>
          <w:numId w:val="2"/>
        </w:numPr>
        <w:tabs>
          <w:tab w:val="left" w:pos="567"/>
        </w:tabs>
        <w:ind w:left="-142" w:right="-199" w:firstLine="0"/>
        <w:jc w:val="both"/>
        <w:rPr>
          <w:rFonts w:asciiTheme="minorHAnsi" w:hAnsiTheme="minorHAnsi" w:cstheme="minorHAnsi"/>
          <w:szCs w:val="24"/>
        </w:rPr>
      </w:pPr>
      <w:r w:rsidRPr="00DB128C">
        <w:rPr>
          <w:rFonts w:asciiTheme="minorHAnsi" w:hAnsiTheme="minorHAnsi" w:cstheme="minorHAnsi"/>
          <w:szCs w:val="24"/>
        </w:rPr>
        <w:t xml:space="preserve">A versão confidencial da resposta ao questionário, assim como outras informações </w:t>
      </w:r>
      <w:r w:rsidRPr="00DB128C">
        <w:rPr>
          <w:rFonts w:asciiTheme="minorHAnsi" w:hAnsiTheme="minorHAnsi" w:cstheme="minorHAnsi"/>
          <w:szCs w:val="24"/>
        </w:rPr>
        <w:t xml:space="preserve">confidenciais, deverá conter a expressão </w:t>
      </w:r>
      <w:r w:rsidRPr="00DB128C">
        <w:rPr>
          <w:rFonts w:asciiTheme="minorHAnsi" w:hAnsiTheme="minorHAnsi" w:cstheme="minorHAnsi"/>
          <w:b/>
          <w:color w:val="FF0000"/>
          <w:szCs w:val="24"/>
        </w:rPr>
        <w:t>CONFIDENCIAL</w:t>
      </w:r>
      <w:r w:rsidRPr="00DB128C">
        <w:rPr>
          <w:rFonts w:asciiTheme="minorHAnsi" w:hAnsiTheme="minorHAnsi" w:cstheme="minorHAnsi"/>
          <w:color w:val="FF0000"/>
          <w:szCs w:val="24"/>
        </w:rPr>
        <w:t xml:space="preserve"> </w:t>
      </w:r>
      <w:r w:rsidRPr="00DB128C">
        <w:rPr>
          <w:rFonts w:asciiTheme="minorHAnsi" w:hAnsiTheme="minorHAnsi" w:cstheme="minorHAnsi"/>
          <w:szCs w:val="24"/>
        </w:rPr>
        <w:t>em todas as suas páginas, centralizada no alto e no pé de cada página, em cor vermelha.</w:t>
      </w:r>
    </w:p>
    <w:p w:rsidRPr="00DB128C" w:rsidR="006E1A2F" w:rsidP="006E1A2F" w:rsidRDefault="006E1A2F" w14:paraId="244142A7" w14:textId="77777777">
      <w:pPr>
        <w:pStyle w:val="PargrafodaLista"/>
        <w:rPr>
          <w:rFonts w:asciiTheme="minorHAnsi" w:hAnsiTheme="minorHAnsi" w:cstheme="minorHAnsi"/>
          <w:szCs w:val="24"/>
        </w:rPr>
      </w:pPr>
    </w:p>
    <w:p w:rsidRPr="00DB128C" w:rsidR="006E1A2F" w:rsidP="006E1A2F" w:rsidRDefault="006E1A2F" w14:paraId="76A6CC1E" w14:textId="77777777">
      <w:pPr>
        <w:widowControl w:val="0"/>
        <w:numPr>
          <w:ilvl w:val="0"/>
          <w:numId w:val="2"/>
        </w:numPr>
        <w:tabs>
          <w:tab w:val="left" w:pos="567"/>
        </w:tabs>
        <w:ind w:left="-142" w:right="-199" w:firstLine="0"/>
        <w:jc w:val="both"/>
        <w:rPr>
          <w:rFonts w:asciiTheme="minorHAnsi" w:hAnsiTheme="minorHAnsi" w:cstheme="minorHAnsi"/>
          <w:szCs w:val="24"/>
        </w:rPr>
      </w:pPr>
      <w:r w:rsidRPr="00DB128C">
        <w:rPr>
          <w:rFonts w:asciiTheme="minorHAnsi" w:hAnsiTheme="minorHAnsi" w:cstheme="minorHAnsi"/>
          <w:szCs w:val="24"/>
        </w:rPr>
        <w:t xml:space="preserve">A versão restrita da resposta ao questionário deverá conter a expressão </w:t>
      </w:r>
      <w:r w:rsidRPr="00DB128C">
        <w:rPr>
          <w:rFonts w:asciiTheme="minorHAnsi" w:hAnsiTheme="minorHAnsi" w:cstheme="minorHAnsi"/>
          <w:b/>
          <w:color w:val="0070C0"/>
          <w:szCs w:val="24"/>
        </w:rPr>
        <w:t>RESTRITA</w:t>
      </w:r>
      <w:r w:rsidRPr="00DB128C">
        <w:rPr>
          <w:rFonts w:asciiTheme="minorHAnsi" w:hAnsiTheme="minorHAnsi" w:cstheme="minorHAnsi"/>
          <w:color w:val="0070C0"/>
          <w:szCs w:val="24"/>
        </w:rPr>
        <w:t xml:space="preserve"> </w:t>
      </w:r>
      <w:r w:rsidRPr="00DB128C">
        <w:rPr>
          <w:rFonts w:asciiTheme="minorHAnsi" w:hAnsiTheme="minorHAnsi" w:cstheme="minorHAnsi"/>
          <w:szCs w:val="24"/>
        </w:rPr>
        <w:t xml:space="preserve">em todas as suas páginas, centralizada no alto e no pé de cada página, na cor azul. </w:t>
      </w:r>
    </w:p>
    <w:p w:rsidRPr="00DB128C" w:rsidR="006E1A2F" w:rsidP="006E1A2F" w:rsidRDefault="006E1A2F" w14:paraId="77F197BA" w14:textId="77777777">
      <w:pPr>
        <w:pStyle w:val="PargrafodaLista"/>
        <w:rPr>
          <w:rFonts w:asciiTheme="minorHAnsi" w:hAnsiTheme="minorHAnsi" w:cstheme="minorHAnsi"/>
          <w:szCs w:val="24"/>
        </w:rPr>
      </w:pPr>
    </w:p>
    <w:p w:rsidRPr="00DB128C" w:rsidR="006E1A2F" w:rsidP="006E1A2F" w:rsidRDefault="006E1A2F" w14:paraId="0A56AC17" w14:textId="77777777">
      <w:pPr>
        <w:widowControl w:val="0"/>
        <w:numPr>
          <w:ilvl w:val="0"/>
          <w:numId w:val="2"/>
        </w:numPr>
        <w:tabs>
          <w:tab w:val="left" w:pos="567"/>
        </w:tabs>
        <w:ind w:left="-142" w:right="-199" w:firstLine="0"/>
        <w:jc w:val="both"/>
        <w:rPr>
          <w:rFonts w:asciiTheme="minorHAnsi" w:hAnsiTheme="minorHAnsi" w:cstheme="minorHAnsi"/>
          <w:szCs w:val="24"/>
        </w:rPr>
      </w:pPr>
      <w:r w:rsidRPr="00DB128C">
        <w:rPr>
          <w:rFonts w:asciiTheme="minorHAnsi" w:hAnsiTheme="minorHAnsi" w:cstheme="minorHAnsi"/>
          <w:szCs w:val="24"/>
        </w:rPr>
        <w:t xml:space="preserve">Será dispensado tratamento de informação pública a todas as informações que não forem claramente identificadas como confidenciais ou restritas. </w:t>
      </w:r>
    </w:p>
    <w:bookmarkEnd w:id="4"/>
    <w:p w:rsidRPr="00DB128C" w:rsidR="006E1A2F" w:rsidP="006E1A2F" w:rsidRDefault="006E1A2F" w14:paraId="3A14A906" w14:textId="77777777">
      <w:pPr>
        <w:pStyle w:val="PargrafodaLista"/>
        <w:rPr>
          <w:rFonts w:asciiTheme="minorHAnsi" w:hAnsiTheme="minorHAnsi" w:cstheme="minorHAnsi"/>
          <w:szCs w:val="24"/>
        </w:rPr>
      </w:pPr>
    </w:p>
    <w:p w:rsidRPr="00C05147" w:rsidR="00DB128C" w:rsidP="00DB128C" w:rsidRDefault="00C05147" w14:paraId="31C04ABA" w14:textId="0F98903A">
      <w:pPr>
        <w:widowControl w:val="0"/>
        <w:numPr>
          <w:ilvl w:val="0"/>
          <w:numId w:val="2"/>
        </w:numPr>
        <w:tabs>
          <w:tab w:val="left" w:pos="567"/>
        </w:tabs>
        <w:ind w:left="-142" w:right="-199" w:firstLine="0"/>
        <w:jc w:val="both"/>
        <w:rPr>
          <w:rFonts w:asciiTheme="minorHAnsi" w:hAnsiTheme="minorHAnsi" w:cstheme="minorHAnsi"/>
          <w:szCs w:val="24"/>
        </w:rPr>
      </w:pPr>
      <w:bookmarkStart w:name="_Hlk80275877" w:id="5"/>
      <w:bookmarkStart w:name="_Hlk80274858" w:id="6"/>
      <w:r w:rsidRPr="00C05147">
        <w:rPr>
          <w:rFonts w:asciiTheme="minorHAnsi" w:hAnsiTheme="minorHAnsi" w:cstheme="minorHAnsi"/>
          <w:color w:val="201F1E"/>
          <w:szCs w:val="24"/>
        </w:rPr>
        <w:t>Nos termos da Portaria SECEX n</w:t>
      </w:r>
      <w:r w:rsidRPr="00C05147">
        <w:rPr>
          <w:rFonts w:asciiTheme="minorHAnsi" w:hAnsiTheme="minorHAnsi" w:cstheme="minorHAnsi"/>
          <w:strike/>
          <w:color w:val="201F1E"/>
          <w:szCs w:val="24"/>
        </w:rPr>
        <w:t>º</w:t>
      </w:r>
      <w:r>
        <w:rPr>
          <w:rFonts w:asciiTheme="minorHAnsi" w:hAnsiTheme="minorHAnsi" w:cstheme="minorHAnsi"/>
          <w:color w:val="201F1E"/>
          <w:szCs w:val="24"/>
        </w:rPr>
        <w:t xml:space="preserve"> </w:t>
      </w:r>
      <w:r w:rsidR="00F52C66">
        <w:rPr>
          <w:rFonts w:asciiTheme="minorHAnsi" w:hAnsiTheme="minorHAnsi" w:cstheme="minorHAnsi"/>
          <w:color w:val="201F1E"/>
          <w:szCs w:val="24"/>
        </w:rPr>
        <w:t>162</w:t>
      </w:r>
      <w:r w:rsidRPr="00C05147">
        <w:rPr>
          <w:rFonts w:asciiTheme="minorHAnsi" w:hAnsiTheme="minorHAnsi" w:cstheme="minorHAnsi"/>
          <w:color w:val="201F1E"/>
          <w:szCs w:val="24"/>
        </w:rPr>
        <w:t xml:space="preserve">, de </w:t>
      </w:r>
      <w:r w:rsidR="00F52C66">
        <w:rPr>
          <w:rFonts w:asciiTheme="minorHAnsi" w:hAnsiTheme="minorHAnsi" w:cstheme="minorHAnsi"/>
          <w:color w:val="201F1E"/>
          <w:szCs w:val="24"/>
        </w:rPr>
        <w:t>06</w:t>
      </w:r>
      <w:r w:rsidRPr="00C05147">
        <w:rPr>
          <w:rFonts w:asciiTheme="minorHAnsi" w:hAnsiTheme="minorHAnsi" w:cstheme="minorHAnsi"/>
          <w:color w:val="201F1E"/>
          <w:szCs w:val="24"/>
        </w:rPr>
        <w:t xml:space="preserve"> de </w:t>
      </w:r>
      <w:r w:rsidR="00F52C66">
        <w:rPr>
          <w:rFonts w:asciiTheme="minorHAnsi" w:hAnsiTheme="minorHAnsi" w:cstheme="minorHAnsi"/>
          <w:color w:val="201F1E"/>
          <w:szCs w:val="24"/>
        </w:rPr>
        <w:t>janeiro</w:t>
      </w:r>
      <w:r w:rsidRPr="00C05147">
        <w:rPr>
          <w:rFonts w:asciiTheme="minorHAnsi" w:hAnsiTheme="minorHAnsi" w:cstheme="minorHAnsi"/>
          <w:color w:val="201F1E"/>
          <w:szCs w:val="24"/>
        </w:rPr>
        <w:t xml:space="preserve"> de 202</w:t>
      </w:r>
      <w:r w:rsidR="00F52C66">
        <w:rPr>
          <w:rFonts w:asciiTheme="minorHAnsi" w:hAnsiTheme="minorHAnsi" w:cstheme="minorHAnsi"/>
          <w:color w:val="201F1E"/>
          <w:szCs w:val="24"/>
        </w:rPr>
        <w:t>2</w:t>
      </w:r>
      <w:r w:rsidRPr="00C05147">
        <w:rPr>
          <w:rFonts w:asciiTheme="minorHAnsi" w:hAnsiTheme="minorHAnsi" w:cstheme="minorHAnsi"/>
          <w:color w:val="201F1E"/>
          <w:szCs w:val="24"/>
        </w:rPr>
        <w:t>, uma versão confidencial e uma versão restrita da resposta ao questionário deverão ser protocoladas de forma simultânea, por meio de “peticionamento intercorrente”, respectivamente nos Processos SEI n</w:t>
      </w:r>
      <w:r w:rsidRPr="00C05147">
        <w:rPr>
          <w:rFonts w:asciiTheme="minorHAnsi" w:hAnsiTheme="minorHAnsi" w:cstheme="minorHAnsi"/>
          <w:color w:val="201F1E"/>
          <w:szCs w:val="24"/>
          <w:u w:val="single"/>
          <w:vertAlign w:val="superscript"/>
        </w:rPr>
        <w:t>os</w:t>
      </w:r>
      <w:r w:rsidRPr="00C05147">
        <w:rPr>
          <w:rFonts w:asciiTheme="minorHAnsi" w:hAnsiTheme="minorHAnsi" w:cstheme="minorHAnsi"/>
          <w:color w:val="201F1E"/>
          <w:szCs w:val="24"/>
        </w:rPr>
        <w:t xml:space="preserve"> </w:t>
      </w:r>
      <w:r w:rsidRPr="003A7C79" w:rsidR="003A7C79">
        <w:rPr>
          <w:rFonts w:asciiTheme="minorHAnsi" w:hAnsiTheme="minorHAnsi" w:cstheme="minorHAnsi"/>
          <w:color w:val="201F1E"/>
          <w:szCs w:val="24"/>
        </w:rPr>
        <w:t xml:space="preserve">19972.101894/2023-90 </w:t>
      </w:r>
      <w:r w:rsidRPr="00C05147">
        <w:rPr>
          <w:rFonts w:asciiTheme="minorHAnsi" w:hAnsiTheme="minorHAnsi" w:cstheme="minorHAnsi"/>
          <w:color w:val="201F1E"/>
          <w:szCs w:val="24"/>
        </w:rPr>
        <w:t xml:space="preserve">restrito e </w:t>
      </w:r>
      <w:r w:rsidRPr="00AC6D4C" w:rsidR="00AC6D4C">
        <w:rPr>
          <w:rFonts w:asciiTheme="minorHAnsi" w:hAnsiTheme="minorHAnsi" w:cstheme="minorHAnsi"/>
          <w:color w:val="201F1E"/>
          <w:szCs w:val="24"/>
        </w:rPr>
        <w:t>19972.101895/2023-34</w:t>
      </w:r>
      <w:r w:rsidRPr="00AC6D4C" w:rsidDel="00AC6D4C" w:rsidR="00AC6D4C">
        <w:rPr>
          <w:rFonts w:asciiTheme="minorHAnsi" w:hAnsiTheme="minorHAnsi" w:cstheme="minorHAnsi"/>
          <w:color w:val="201F1E"/>
          <w:szCs w:val="24"/>
        </w:rPr>
        <w:t xml:space="preserve"> </w:t>
      </w:r>
      <w:r w:rsidRPr="00C05147">
        <w:rPr>
          <w:rFonts w:asciiTheme="minorHAnsi" w:hAnsiTheme="minorHAnsi" w:cstheme="minorHAnsi"/>
          <w:color w:val="201F1E"/>
          <w:szCs w:val="24"/>
        </w:rPr>
        <w:t xml:space="preserve">confidencial no Sistema Eletrônico de Informações - SEI, disponível em </w:t>
      </w:r>
      <w:hyperlink w:tgtFrame="_blank" w:history="1" r:id="rId12">
        <w:r w:rsidRPr="00C05147">
          <w:rPr>
            <w:rStyle w:val="Hyperlink"/>
            <w:rFonts w:asciiTheme="minorHAnsi" w:hAnsiTheme="minorHAnsi" w:cstheme="minorHAnsi"/>
            <w:szCs w:val="24"/>
          </w:rPr>
          <w:t>https://www.gov.br/economia/pt-br/acesso-a-informacao/sei/usuario-externo-1</w:t>
        </w:r>
      </w:hyperlink>
      <w:r w:rsidRPr="00C05147" w:rsidR="00DB128C">
        <w:rPr>
          <w:rFonts w:asciiTheme="minorHAnsi" w:hAnsiTheme="minorHAnsi" w:cstheme="minorHAnsi"/>
          <w:szCs w:val="24"/>
        </w:rPr>
        <w:t> .</w:t>
      </w:r>
      <w:bookmarkEnd w:id="5"/>
      <w:r w:rsidRPr="00C05147" w:rsidR="00DB128C">
        <w:rPr>
          <w:rFonts w:asciiTheme="minorHAnsi" w:hAnsiTheme="minorHAnsi" w:cstheme="minorHAnsi"/>
          <w:szCs w:val="24"/>
        </w:rPr>
        <w:t xml:space="preserve"> </w:t>
      </w:r>
    </w:p>
    <w:bookmarkEnd w:id="6"/>
    <w:p w:rsidRPr="00DB128C" w:rsidR="006E1A2F" w:rsidP="006E1A2F" w:rsidRDefault="006E1A2F" w14:paraId="6CD4939D" w14:textId="77777777">
      <w:pPr>
        <w:pStyle w:val="PargrafodaLista"/>
        <w:rPr>
          <w:rFonts w:asciiTheme="minorHAnsi" w:hAnsiTheme="minorHAnsi" w:cstheme="minorHAnsi"/>
          <w:szCs w:val="24"/>
        </w:rPr>
      </w:pPr>
    </w:p>
    <w:p w:rsidRPr="00DB128C" w:rsidR="006E1A2F" w:rsidP="006E1A2F" w:rsidRDefault="006E1A2F" w14:paraId="322FE03A" w14:textId="77777777">
      <w:pPr>
        <w:widowControl w:val="0"/>
        <w:numPr>
          <w:ilvl w:val="0"/>
          <w:numId w:val="2"/>
        </w:numPr>
        <w:tabs>
          <w:tab w:val="left" w:pos="567"/>
        </w:tabs>
        <w:ind w:left="-142" w:right="-199" w:firstLine="0"/>
        <w:jc w:val="both"/>
        <w:rPr>
          <w:rFonts w:asciiTheme="minorHAnsi" w:hAnsiTheme="minorHAnsi" w:cstheme="minorHAnsi"/>
          <w:szCs w:val="24"/>
        </w:rPr>
      </w:pPr>
      <w:r w:rsidRPr="00DB128C">
        <w:rPr>
          <w:rFonts w:asciiTheme="minorHAnsi" w:hAnsiTheme="minorHAnsi" w:cstheme="minorHAnsi"/>
          <w:szCs w:val="24"/>
        </w:rPr>
        <w:t xml:space="preserve">Recomenda-se que os arquivos sejam nomeados de forma curta, </w:t>
      </w:r>
      <w:proofErr w:type="spellStart"/>
      <w:r w:rsidRPr="00DB128C">
        <w:rPr>
          <w:rFonts w:asciiTheme="minorHAnsi" w:hAnsiTheme="minorHAnsi" w:cstheme="minorHAnsi"/>
          <w:szCs w:val="24"/>
        </w:rPr>
        <w:t>XX_YYYY_nome</w:t>
      </w:r>
      <w:proofErr w:type="spellEnd"/>
      <w:r w:rsidRPr="00DB128C">
        <w:rPr>
          <w:rFonts w:asciiTheme="minorHAnsi" w:hAnsiTheme="minorHAnsi" w:cstheme="minorHAnsi"/>
          <w:szCs w:val="24"/>
        </w:rPr>
        <w:t xml:space="preserve"> arquivo, sendo XX = número do arquivo (correspondendo à quantidade de arquivos enviada) e YYYY = tratamento do documento (CONF ou REST).</w:t>
      </w:r>
    </w:p>
    <w:p w:rsidRPr="00DB128C" w:rsidR="006E1A2F" w:rsidP="006E1A2F" w:rsidRDefault="006E1A2F" w14:paraId="71B9E403" w14:textId="77777777">
      <w:pPr>
        <w:pStyle w:val="PargrafodaLista"/>
        <w:rPr>
          <w:rFonts w:asciiTheme="minorHAnsi" w:hAnsiTheme="minorHAnsi" w:cstheme="minorHAnsi"/>
          <w:szCs w:val="24"/>
        </w:rPr>
      </w:pPr>
    </w:p>
    <w:p w:rsidRPr="00DB128C" w:rsidR="00DB128C" w:rsidP="00DB128C" w:rsidRDefault="00DB128C" w14:paraId="3A44E68A" w14:textId="05C87C3A">
      <w:pPr>
        <w:widowControl w:val="0"/>
        <w:numPr>
          <w:ilvl w:val="0"/>
          <w:numId w:val="2"/>
        </w:numPr>
        <w:tabs>
          <w:tab w:val="left" w:pos="567"/>
        </w:tabs>
        <w:ind w:left="-142" w:right="-199" w:firstLine="0"/>
        <w:jc w:val="both"/>
        <w:rPr>
          <w:rFonts w:asciiTheme="minorHAnsi" w:hAnsiTheme="minorHAnsi" w:cstheme="minorHAnsi"/>
          <w:szCs w:val="24"/>
        </w:rPr>
      </w:pPr>
      <w:bookmarkStart w:name="_Hlk80275898" w:id="7"/>
      <w:bookmarkStart w:name="_Hlk80276022" w:id="8"/>
      <w:r w:rsidRPr="00DB128C">
        <w:rPr>
          <w:rFonts w:asciiTheme="minorHAnsi" w:hAnsiTheme="minorHAnsi" w:cstheme="minorHAnsi"/>
          <w:szCs w:val="24"/>
        </w:rPr>
        <w:t>Os arquivos eletrônicos com as respostas ao questionário deverão estar no formato “.</w:t>
      </w:r>
      <w:proofErr w:type="spellStart"/>
      <w:r w:rsidRPr="00DB128C">
        <w:rPr>
          <w:rFonts w:asciiTheme="minorHAnsi" w:hAnsiTheme="minorHAnsi" w:cstheme="minorHAnsi"/>
          <w:szCs w:val="24"/>
        </w:rPr>
        <w:t>pdf</w:t>
      </w:r>
      <w:proofErr w:type="spellEnd"/>
      <w:r w:rsidRPr="00DB128C">
        <w:rPr>
          <w:rFonts w:asciiTheme="minorHAnsi" w:hAnsiTheme="minorHAnsi" w:cstheme="minorHAnsi"/>
          <w:szCs w:val="24"/>
        </w:rPr>
        <w:t>” e as planilhas nos formatos “.</w:t>
      </w:r>
      <w:proofErr w:type="spellStart"/>
      <w:r w:rsidRPr="00DB128C">
        <w:rPr>
          <w:rFonts w:asciiTheme="minorHAnsi" w:hAnsiTheme="minorHAnsi" w:cstheme="minorHAnsi"/>
          <w:szCs w:val="24"/>
        </w:rPr>
        <w:t>xlsx</w:t>
      </w:r>
      <w:proofErr w:type="spellEnd"/>
      <w:r w:rsidRPr="00DB128C">
        <w:rPr>
          <w:rFonts w:asciiTheme="minorHAnsi" w:hAnsiTheme="minorHAnsi" w:cstheme="minorHAnsi"/>
          <w:szCs w:val="24"/>
        </w:rPr>
        <w:t>” ou “.</w:t>
      </w:r>
      <w:proofErr w:type="spellStart"/>
      <w:r w:rsidRPr="00DB128C">
        <w:rPr>
          <w:rFonts w:asciiTheme="minorHAnsi" w:hAnsiTheme="minorHAnsi" w:cstheme="minorHAnsi"/>
          <w:szCs w:val="24"/>
        </w:rPr>
        <w:t>xlsb</w:t>
      </w:r>
      <w:proofErr w:type="spellEnd"/>
      <w:r w:rsidRPr="00DB128C">
        <w:rPr>
          <w:rFonts w:asciiTheme="minorHAnsi" w:hAnsiTheme="minorHAnsi" w:cstheme="minorHAnsi"/>
          <w:szCs w:val="24"/>
        </w:rPr>
        <w:t>”. Os arquivos em formato “.</w:t>
      </w:r>
      <w:proofErr w:type="spellStart"/>
      <w:r w:rsidRPr="00DB128C">
        <w:rPr>
          <w:rFonts w:asciiTheme="minorHAnsi" w:hAnsiTheme="minorHAnsi" w:cstheme="minorHAnsi"/>
          <w:szCs w:val="24"/>
        </w:rPr>
        <w:t>xlsx</w:t>
      </w:r>
      <w:proofErr w:type="spellEnd"/>
      <w:r w:rsidRPr="00DB128C">
        <w:rPr>
          <w:rFonts w:asciiTheme="minorHAnsi" w:hAnsiTheme="minorHAnsi" w:cstheme="minorHAnsi"/>
          <w:szCs w:val="24"/>
        </w:rPr>
        <w:t>” ou “</w:t>
      </w:r>
      <w:proofErr w:type="spellStart"/>
      <w:r w:rsidRPr="00DB128C">
        <w:rPr>
          <w:rFonts w:asciiTheme="minorHAnsi" w:hAnsiTheme="minorHAnsi" w:cstheme="minorHAnsi"/>
          <w:szCs w:val="24"/>
        </w:rPr>
        <w:t>xlsb</w:t>
      </w:r>
      <w:proofErr w:type="spellEnd"/>
      <w:r w:rsidRPr="00DB128C">
        <w:rPr>
          <w:rFonts w:asciiTheme="minorHAnsi" w:hAnsiTheme="minorHAnsi" w:cstheme="minorHAnsi"/>
          <w:szCs w:val="24"/>
        </w:rPr>
        <w:t>” deverão ser submetidos compactados dentro de arquivos eletrônicos no formato “.zip”, uma vez que o Sistema Eletrônico de Informações do Ministério - SEI aceita apenas os arquivos eletrônicos nos formatos “.</w:t>
      </w:r>
      <w:proofErr w:type="spellStart"/>
      <w:r w:rsidRPr="00DB128C">
        <w:rPr>
          <w:rFonts w:asciiTheme="minorHAnsi" w:hAnsiTheme="minorHAnsi" w:cstheme="minorHAnsi"/>
          <w:szCs w:val="24"/>
        </w:rPr>
        <w:t>pdf</w:t>
      </w:r>
      <w:proofErr w:type="spellEnd"/>
      <w:r w:rsidRPr="00DB128C">
        <w:rPr>
          <w:rFonts w:asciiTheme="minorHAnsi" w:hAnsiTheme="minorHAnsi" w:cstheme="minorHAnsi"/>
          <w:szCs w:val="24"/>
        </w:rPr>
        <w:t xml:space="preserve">” e “.zip” de até 30 (trinta) MB. </w:t>
      </w:r>
    </w:p>
    <w:p w:rsidRPr="00DB128C" w:rsidR="00DB128C" w:rsidP="00DB128C" w:rsidRDefault="00DB128C" w14:paraId="004D1886" w14:textId="77777777">
      <w:pPr>
        <w:pStyle w:val="PargrafodaLista"/>
        <w:rPr>
          <w:rFonts w:asciiTheme="minorHAnsi" w:hAnsiTheme="minorHAnsi" w:cstheme="minorHAnsi"/>
          <w:szCs w:val="24"/>
        </w:rPr>
      </w:pPr>
    </w:p>
    <w:p w:rsidRPr="00DB128C" w:rsidR="00DB128C" w:rsidP="00DB128C" w:rsidRDefault="00DB128C" w14:paraId="28B27EBC" w14:textId="2C86DDBB">
      <w:pPr>
        <w:widowControl w:val="0"/>
        <w:numPr>
          <w:ilvl w:val="0"/>
          <w:numId w:val="2"/>
        </w:numPr>
        <w:tabs>
          <w:tab w:val="left" w:pos="567"/>
        </w:tabs>
        <w:ind w:left="-142" w:right="-199" w:firstLine="0"/>
        <w:jc w:val="both"/>
        <w:rPr>
          <w:rFonts w:asciiTheme="minorHAnsi" w:hAnsiTheme="minorHAnsi" w:cstheme="minorHAnsi"/>
          <w:szCs w:val="24"/>
        </w:rPr>
      </w:pPr>
      <w:r w:rsidRPr="00DB128C">
        <w:rPr>
          <w:rFonts w:asciiTheme="minorHAnsi" w:hAnsiTheme="minorHAnsi" w:cstheme="minorHAnsi"/>
          <w:szCs w:val="24"/>
        </w:rPr>
        <w:t>Os arquivos com tamanho superior a 30 (trinta) MB devem ser particionados.  Planilhas em formato “.</w:t>
      </w:r>
      <w:proofErr w:type="spellStart"/>
      <w:r w:rsidRPr="00DB128C">
        <w:rPr>
          <w:rFonts w:asciiTheme="minorHAnsi" w:hAnsiTheme="minorHAnsi" w:cstheme="minorHAnsi"/>
          <w:szCs w:val="24"/>
        </w:rPr>
        <w:t>xlsx</w:t>
      </w:r>
      <w:proofErr w:type="spellEnd"/>
      <w:r w:rsidRPr="00DB128C">
        <w:rPr>
          <w:rFonts w:asciiTheme="minorHAnsi" w:hAnsiTheme="minorHAnsi" w:cstheme="minorHAnsi"/>
          <w:szCs w:val="24"/>
        </w:rPr>
        <w:t>” podem ser apresentadas no formato “.</w:t>
      </w:r>
      <w:proofErr w:type="spellStart"/>
      <w:r w:rsidRPr="00DB128C">
        <w:rPr>
          <w:rFonts w:asciiTheme="minorHAnsi" w:hAnsiTheme="minorHAnsi" w:cstheme="minorHAnsi"/>
          <w:szCs w:val="24"/>
        </w:rPr>
        <w:t>xlsb</w:t>
      </w:r>
      <w:proofErr w:type="spellEnd"/>
      <w:r w:rsidRPr="00DB128C">
        <w:rPr>
          <w:rFonts w:asciiTheme="minorHAnsi" w:hAnsiTheme="minorHAnsi" w:cstheme="minorHAnsi"/>
          <w:szCs w:val="24"/>
        </w:rPr>
        <w:t>”, reduzindo seu tamanho. Caso não seja suficiente, sugere-se que apêndices em formato “.</w:t>
      </w:r>
      <w:proofErr w:type="spellStart"/>
      <w:r w:rsidRPr="00DB128C">
        <w:rPr>
          <w:rFonts w:asciiTheme="minorHAnsi" w:hAnsiTheme="minorHAnsi" w:cstheme="minorHAnsi"/>
          <w:szCs w:val="24"/>
        </w:rPr>
        <w:t>xlsx</w:t>
      </w:r>
      <w:proofErr w:type="spellEnd"/>
      <w:r w:rsidRPr="00DB128C">
        <w:rPr>
          <w:rFonts w:asciiTheme="minorHAnsi" w:hAnsiTheme="minorHAnsi" w:cstheme="minorHAnsi"/>
          <w:szCs w:val="24"/>
        </w:rPr>
        <w:t>” sejam particionados por aba/ano ou que as informações de determinado apêndice sejam divididas em períodos, semestres ou trimestres, de forma a evitar ao máximo a divisão do período em arquivos diferentes.</w:t>
      </w:r>
      <w:bookmarkEnd w:id="7"/>
      <w:r w:rsidRPr="00C05147" w:rsidR="00C05147">
        <w:t xml:space="preserve"> </w:t>
      </w:r>
      <w:r w:rsidRPr="00C05147" w:rsidR="00C05147">
        <w:rPr>
          <w:rFonts w:asciiTheme="minorHAnsi" w:hAnsiTheme="minorHAnsi" w:cstheme="minorHAnsi"/>
          <w:szCs w:val="24"/>
        </w:rPr>
        <w:t>Ressalta-se que o tempo entre o carregamento do primeiro documento e o último não deve ultrapassar 1h (uma hora), uma vez que, após uma hora sem finalizar o peticionamento, o arquivo será considerado temporário e eliminado automaticamente.</w:t>
      </w:r>
    </w:p>
    <w:bookmarkEnd w:id="8"/>
    <w:p w:rsidRPr="00DB128C" w:rsidR="00DF2B60" w:rsidP="00DF2B60" w:rsidRDefault="00DF2B60" w14:paraId="12C4F507" w14:textId="77777777">
      <w:pPr>
        <w:widowControl w:val="0"/>
        <w:tabs>
          <w:tab w:val="left" w:pos="142"/>
        </w:tabs>
        <w:autoSpaceDE w:val="0"/>
        <w:autoSpaceDN w:val="0"/>
        <w:adjustRightInd w:val="0"/>
        <w:jc w:val="both"/>
        <w:rPr>
          <w:rFonts w:asciiTheme="minorHAnsi" w:hAnsiTheme="minorHAnsi" w:cstheme="minorHAnsi"/>
          <w:szCs w:val="24"/>
        </w:rPr>
      </w:pPr>
    </w:p>
    <w:p w:rsidRPr="00DB128C" w:rsidR="00AA20C4" w:rsidP="006E1A2F" w:rsidRDefault="00AA20C4" w14:paraId="28F8C73D" w14:textId="77777777">
      <w:pPr>
        <w:widowControl w:val="0"/>
        <w:numPr>
          <w:ilvl w:val="0"/>
          <w:numId w:val="2"/>
        </w:numPr>
        <w:tabs>
          <w:tab w:val="left" w:pos="567"/>
        </w:tabs>
        <w:ind w:left="-142" w:right="-199" w:firstLine="0"/>
        <w:jc w:val="both"/>
        <w:rPr>
          <w:rFonts w:asciiTheme="minorHAnsi" w:hAnsiTheme="minorHAnsi" w:cstheme="minorHAnsi"/>
          <w:szCs w:val="24"/>
        </w:rPr>
      </w:pPr>
      <w:r w:rsidRPr="00DB128C">
        <w:rPr>
          <w:rFonts w:asciiTheme="minorHAnsi" w:hAnsiTheme="minorHAnsi" w:cstheme="minorHAnsi"/>
          <w:szCs w:val="24"/>
        </w:rPr>
        <w:t>Na preparação dos dados, sobretudo em tabelas no formato “.</w:t>
      </w:r>
      <w:proofErr w:type="spellStart"/>
      <w:r w:rsidRPr="00DB128C">
        <w:rPr>
          <w:rFonts w:asciiTheme="minorHAnsi" w:hAnsiTheme="minorHAnsi" w:cstheme="minorHAnsi"/>
          <w:szCs w:val="24"/>
        </w:rPr>
        <w:t>xlsx</w:t>
      </w:r>
      <w:proofErr w:type="spellEnd"/>
      <w:r w:rsidRPr="00DB128C">
        <w:rPr>
          <w:rFonts w:asciiTheme="minorHAnsi" w:hAnsiTheme="minorHAnsi" w:cstheme="minorHAnsi"/>
          <w:szCs w:val="24"/>
        </w:rPr>
        <w:t>”, os campos alfabéticos devem ser alinhados à esquerda e os campos numéricos à direita.</w:t>
      </w:r>
    </w:p>
    <w:p w:rsidRPr="00DB128C" w:rsidR="00DF2B60" w:rsidP="00DF2B60" w:rsidRDefault="00DF2B60" w14:paraId="6B0043C0" w14:textId="77777777">
      <w:pPr>
        <w:widowControl w:val="0"/>
        <w:tabs>
          <w:tab w:val="left" w:pos="142"/>
        </w:tabs>
        <w:autoSpaceDE w:val="0"/>
        <w:autoSpaceDN w:val="0"/>
        <w:adjustRightInd w:val="0"/>
        <w:jc w:val="both"/>
        <w:rPr>
          <w:rFonts w:asciiTheme="minorHAnsi" w:hAnsiTheme="minorHAnsi" w:cstheme="minorHAnsi"/>
          <w:szCs w:val="24"/>
        </w:rPr>
      </w:pPr>
    </w:p>
    <w:p w:rsidRPr="00DB128C" w:rsidR="00AA20C4" w:rsidP="006E1A2F" w:rsidRDefault="00AA20C4" w14:paraId="04341FBB" w14:textId="77777777">
      <w:pPr>
        <w:widowControl w:val="0"/>
        <w:numPr>
          <w:ilvl w:val="0"/>
          <w:numId w:val="2"/>
        </w:numPr>
        <w:tabs>
          <w:tab w:val="left" w:pos="567"/>
        </w:tabs>
        <w:ind w:left="-142" w:right="-199" w:firstLine="0"/>
        <w:jc w:val="both"/>
        <w:rPr>
          <w:rFonts w:asciiTheme="minorHAnsi" w:hAnsiTheme="minorHAnsi" w:cstheme="minorHAnsi"/>
          <w:szCs w:val="24"/>
        </w:rPr>
      </w:pPr>
      <w:r w:rsidRPr="00DB128C">
        <w:rPr>
          <w:rFonts w:asciiTheme="minorHAnsi" w:hAnsiTheme="minorHAnsi" w:cstheme="minorHAnsi"/>
          <w:szCs w:val="24"/>
        </w:rPr>
        <w:t>As datas devem ser formatadas como campo de data, e não como campo alfabético, no formato 12/34/5678, sendo: posições 1 e 2 iguais a (=) dia, posições 3 e 4 iguais a (=) mês, posições 5 a 8 iguais a (=) ano.</w:t>
      </w:r>
    </w:p>
    <w:p w:rsidRPr="00DB128C" w:rsidR="00AA20C4" w:rsidP="00AA20C4" w:rsidRDefault="00AA20C4" w14:paraId="5EB1E987" w14:textId="77777777">
      <w:pPr>
        <w:pStyle w:val="PargrafodaLista"/>
        <w:ind w:left="284"/>
        <w:rPr>
          <w:rFonts w:asciiTheme="minorHAnsi" w:hAnsiTheme="minorHAnsi" w:cstheme="minorHAnsi"/>
          <w:szCs w:val="24"/>
        </w:rPr>
      </w:pPr>
    </w:p>
    <w:p w:rsidRPr="00DB128C" w:rsidR="00AA20C4" w:rsidP="006E1A2F" w:rsidRDefault="00AA20C4" w14:paraId="6A58BA67" w14:textId="77777777">
      <w:pPr>
        <w:widowControl w:val="0"/>
        <w:numPr>
          <w:ilvl w:val="0"/>
          <w:numId w:val="2"/>
        </w:numPr>
        <w:tabs>
          <w:tab w:val="left" w:pos="567"/>
        </w:tabs>
        <w:ind w:left="-142" w:right="-199" w:firstLine="0"/>
        <w:jc w:val="both"/>
        <w:rPr>
          <w:rFonts w:asciiTheme="minorHAnsi" w:hAnsiTheme="minorHAnsi" w:cstheme="minorHAnsi"/>
          <w:szCs w:val="24"/>
        </w:rPr>
      </w:pPr>
      <w:r w:rsidRPr="00DB128C">
        <w:rPr>
          <w:rFonts w:asciiTheme="minorHAnsi" w:hAnsiTheme="minorHAnsi" w:cstheme="minorHAnsi"/>
          <w:szCs w:val="24"/>
        </w:rPr>
        <w:t>Dados correspondentes a valores monetários devem ser preenchidos separando-se os milhares por ponto e os centavos por vírgula. Exemplo: 2.550,30.</w:t>
      </w:r>
    </w:p>
    <w:p w:rsidRPr="00DB128C" w:rsidR="00DF2B60" w:rsidP="00DF2B60" w:rsidRDefault="00DF2B60" w14:paraId="68F403DE" w14:textId="77777777">
      <w:pPr>
        <w:widowControl w:val="0"/>
        <w:tabs>
          <w:tab w:val="left" w:pos="142"/>
        </w:tabs>
        <w:autoSpaceDE w:val="0"/>
        <w:autoSpaceDN w:val="0"/>
        <w:adjustRightInd w:val="0"/>
        <w:jc w:val="both"/>
        <w:rPr>
          <w:rFonts w:asciiTheme="minorHAnsi" w:hAnsiTheme="minorHAnsi" w:cstheme="minorHAnsi"/>
          <w:szCs w:val="24"/>
        </w:rPr>
      </w:pPr>
    </w:p>
    <w:p w:rsidRPr="00DB128C" w:rsidR="00AA20C4" w:rsidP="006E1A2F" w:rsidRDefault="00AA20C4" w14:paraId="74453E8D" w14:textId="77777777">
      <w:pPr>
        <w:widowControl w:val="0"/>
        <w:numPr>
          <w:ilvl w:val="0"/>
          <w:numId w:val="2"/>
        </w:numPr>
        <w:tabs>
          <w:tab w:val="left" w:pos="567"/>
        </w:tabs>
        <w:ind w:left="-142" w:right="-199" w:firstLine="0"/>
        <w:jc w:val="both"/>
        <w:rPr>
          <w:rFonts w:asciiTheme="minorHAnsi" w:hAnsiTheme="minorHAnsi" w:cstheme="minorHAnsi"/>
          <w:szCs w:val="24"/>
        </w:rPr>
      </w:pPr>
      <w:r w:rsidRPr="00DB128C">
        <w:rPr>
          <w:rFonts w:asciiTheme="minorHAnsi" w:hAnsiTheme="minorHAnsi" w:cstheme="minorHAnsi"/>
          <w:szCs w:val="24"/>
        </w:rPr>
        <w:t>Todos os campos devem ser preenchidos. Caso não haja resposta para campos numéricos, digitar o número zero; caso não haja resposta para campos alfanuméricos, digitar as palavras “nenhum”, “não aplicável” ou “não disponível”, conforme o caso, explicando a razão.</w:t>
      </w:r>
    </w:p>
    <w:p w:rsidRPr="00DB128C" w:rsidR="00DF2B60" w:rsidP="00DF2B60" w:rsidRDefault="00DF2B60" w14:paraId="1F7D9E70" w14:textId="77777777">
      <w:pPr>
        <w:widowControl w:val="0"/>
        <w:tabs>
          <w:tab w:val="left" w:pos="142"/>
        </w:tabs>
        <w:autoSpaceDE w:val="0"/>
        <w:autoSpaceDN w:val="0"/>
        <w:adjustRightInd w:val="0"/>
        <w:jc w:val="both"/>
        <w:rPr>
          <w:rFonts w:asciiTheme="minorHAnsi" w:hAnsiTheme="minorHAnsi" w:cstheme="minorHAnsi"/>
          <w:szCs w:val="24"/>
        </w:rPr>
      </w:pPr>
    </w:p>
    <w:p w:rsidRPr="00DB128C" w:rsidR="00546AA4" w:rsidP="006E1A2F" w:rsidRDefault="00AA20C4" w14:paraId="3133E1DD" w14:textId="77777777">
      <w:pPr>
        <w:widowControl w:val="0"/>
        <w:numPr>
          <w:ilvl w:val="0"/>
          <w:numId w:val="2"/>
        </w:numPr>
        <w:tabs>
          <w:tab w:val="left" w:pos="567"/>
        </w:tabs>
        <w:ind w:left="-142" w:right="-199" w:firstLine="0"/>
        <w:jc w:val="both"/>
        <w:rPr>
          <w:rFonts w:asciiTheme="minorHAnsi" w:hAnsiTheme="minorHAnsi" w:cstheme="minorHAnsi"/>
          <w:szCs w:val="24"/>
        </w:rPr>
      </w:pPr>
      <w:r w:rsidRPr="00DB128C">
        <w:rPr>
          <w:rFonts w:asciiTheme="minorHAnsi" w:hAnsiTheme="minorHAnsi" w:cstheme="minorHAnsi"/>
          <w:szCs w:val="24"/>
        </w:rPr>
        <w:t>Todas as planilhas devem conter a memória de cálculo e todas as fórmulas utilizadas.</w:t>
      </w:r>
    </w:p>
    <w:p w:rsidRPr="00DB128C" w:rsidR="006E1A2F" w:rsidP="006E1A2F" w:rsidRDefault="006E1A2F" w14:paraId="2E6CB773" w14:textId="77777777">
      <w:pPr>
        <w:pStyle w:val="PargrafodaLista"/>
        <w:rPr>
          <w:rFonts w:asciiTheme="minorHAnsi" w:hAnsiTheme="minorHAnsi" w:cstheme="minorHAnsi"/>
          <w:szCs w:val="24"/>
        </w:rPr>
      </w:pPr>
    </w:p>
    <w:p w:rsidRPr="00DB128C" w:rsidR="006E1A2F" w:rsidP="006E1A2F" w:rsidRDefault="006E1A2F" w14:paraId="1BC67A4A" w14:textId="341FE058">
      <w:pPr>
        <w:widowControl w:val="0"/>
        <w:numPr>
          <w:ilvl w:val="0"/>
          <w:numId w:val="2"/>
        </w:numPr>
        <w:tabs>
          <w:tab w:val="left" w:pos="567"/>
        </w:tabs>
        <w:ind w:left="-142" w:right="-199" w:firstLine="0"/>
        <w:jc w:val="both"/>
        <w:rPr>
          <w:rFonts w:asciiTheme="minorHAnsi" w:hAnsiTheme="minorHAnsi" w:cstheme="minorHAnsi"/>
          <w:szCs w:val="24"/>
        </w:rPr>
      </w:pPr>
      <w:r w:rsidRPr="00DB128C">
        <w:rPr>
          <w:rFonts w:asciiTheme="minorHAnsi" w:hAnsiTheme="minorHAnsi" w:cstheme="minorHAnsi"/>
          <w:szCs w:val="24"/>
        </w:rPr>
        <w:t>Sugere-se que os documentos entregues em formato PDF sejam pesquisáveis. Quando digitalizados, que sejam processados preferencialmente com tecnologia OCR para possibilitar a pesquisa de conteúdo. No caso de documentos nato-digitais, recomenda-se que o conteúdo seja indexado e passível de busca.</w:t>
      </w:r>
    </w:p>
    <w:p w:rsidRPr="00DB128C" w:rsidR="00DB128C" w:rsidP="00DB128C" w:rsidRDefault="00DB128C" w14:paraId="621F83C2" w14:textId="77777777">
      <w:pPr>
        <w:pStyle w:val="PargrafodaLista"/>
        <w:rPr>
          <w:rFonts w:asciiTheme="minorHAnsi" w:hAnsiTheme="minorHAnsi" w:cstheme="minorHAnsi"/>
          <w:szCs w:val="24"/>
        </w:rPr>
      </w:pPr>
    </w:p>
    <w:p w:rsidRPr="00DB128C" w:rsidR="00DB128C" w:rsidP="006E1A2F" w:rsidRDefault="00DB128C" w14:paraId="45EE4D7D" w14:textId="4F030282">
      <w:pPr>
        <w:widowControl w:val="0"/>
        <w:numPr>
          <w:ilvl w:val="0"/>
          <w:numId w:val="2"/>
        </w:numPr>
        <w:tabs>
          <w:tab w:val="left" w:pos="567"/>
        </w:tabs>
        <w:ind w:left="-142" w:right="-199" w:firstLine="0"/>
        <w:jc w:val="both"/>
        <w:rPr>
          <w:rFonts w:asciiTheme="minorHAnsi" w:hAnsiTheme="minorHAnsi" w:cstheme="minorHAnsi"/>
          <w:szCs w:val="24"/>
        </w:rPr>
      </w:pPr>
      <w:bookmarkStart w:name="_Hlk80196227" w:id="9"/>
      <w:r w:rsidRPr="00DB128C">
        <w:rPr>
          <w:rFonts w:asciiTheme="minorHAnsi" w:hAnsiTheme="minorHAnsi" w:cstheme="minorHAnsi"/>
          <w:szCs w:val="24"/>
        </w:rPr>
        <w:t xml:space="preserve">De acordo com o disposto na Portaria SECEX nº </w:t>
      </w:r>
      <w:r w:rsidR="00F52C66">
        <w:rPr>
          <w:rFonts w:asciiTheme="minorHAnsi" w:hAnsiTheme="minorHAnsi" w:cstheme="minorHAnsi"/>
          <w:szCs w:val="24"/>
        </w:rPr>
        <w:t>162</w:t>
      </w:r>
      <w:r w:rsidRPr="00DB128C">
        <w:rPr>
          <w:rFonts w:asciiTheme="minorHAnsi" w:hAnsiTheme="minorHAnsi" w:cstheme="minorHAnsi"/>
          <w:szCs w:val="24"/>
        </w:rPr>
        <w:t>, de 202</w:t>
      </w:r>
      <w:r w:rsidR="00F52C66">
        <w:rPr>
          <w:rFonts w:asciiTheme="minorHAnsi" w:hAnsiTheme="minorHAnsi" w:cstheme="minorHAnsi"/>
          <w:szCs w:val="24"/>
        </w:rPr>
        <w:t>2</w:t>
      </w:r>
      <w:r w:rsidRPr="00DB128C">
        <w:rPr>
          <w:rFonts w:asciiTheme="minorHAnsi" w:hAnsiTheme="minorHAnsi" w:cstheme="minorHAnsi"/>
          <w:szCs w:val="24"/>
        </w:rPr>
        <w:t>, e nos termos do art. 17 da Lei nº 12.995, de 2014, todos os atos processuais das investigações e procedimentos de defesa comercial deverão ser assinados digitalmente com o emprego de certificado digital emitido no âmbito da Infraestrutura de Chaves Públicas Brasileiras - ICP-Brasil. Para fins de atendimento ao disposto na legislação, é suficiente que apenas a petição de juntada, desde que contenha lista de todos os documentos protocolados e anexados, seja assinada digitalmente por representante legal habilitado da parte interessada correspondente com o emprego de certificado digital emitido no âmbito da ICP-Brasil antes do seu envio no SEI.</w:t>
      </w:r>
      <w:bookmarkEnd w:id="9"/>
    </w:p>
    <w:p w:rsidRPr="00DB128C" w:rsidR="00EE4C9F" w:rsidP="00EE4C9F" w:rsidRDefault="00EE4C9F" w14:paraId="284E359C" w14:textId="77777777">
      <w:pPr>
        <w:pStyle w:val="PargrafodaLista"/>
        <w:rPr>
          <w:rFonts w:asciiTheme="minorHAnsi" w:hAnsiTheme="minorHAnsi" w:cstheme="minorHAnsi"/>
          <w:szCs w:val="24"/>
        </w:rPr>
      </w:pPr>
    </w:p>
    <w:p w:rsidRPr="00DB128C" w:rsidR="00546AA4" w:rsidRDefault="00546AA4" w14:paraId="08BDFD2A" w14:textId="77777777">
      <w:pPr>
        <w:rPr>
          <w:rFonts w:asciiTheme="minorHAnsi" w:hAnsiTheme="minorHAnsi" w:cstheme="minorHAnsi"/>
          <w:szCs w:val="24"/>
        </w:rPr>
      </w:pPr>
      <w:r w:rsidRPr="00DB128C">
        <w:rPr>
          <w:rFonts w:asciiTheme="minorHAnsi" w:hAnsiTheme="minorHAnsi" w:cstheme="minorHAnsi"/>
          <w:szCs w:val="24"/>
        </w:rPr>
        <w:br w:type="page"/>
      </w:r>
    </w:p>
    <w:p w:rsidRPr="00DB128C" w:rsidR="00DF2B60" w:rsidP="00DF2B60" w:rsidRDefault="00DF2B60" w14:paraId="7BA5D9A5" w14:textId="77777777">
      <w:pPr>
        <w:widowControl w:val="0"/>
        <w:tabs>
          <w:tab w:val="left" w:pos="142"/>
        </w:tabs>
        <w:autoSpaceDE w:val="0"/>
        <w:autoSpaceDN w:val="0"/>
        <w:adjustRightInd w:val="0"/>
        <w:jc w:val="both"/>
        <w:rPr>
          <w:rFonts w:asciiTheme="minorHAnsi" w:hAnsiTheme="minorHAnsi" w:cstheme="minorHAnsi"/>
          <w:szCs w:val="24"/>
        </w:rPr>
      </w:pPr>
    </w:p>
    <w:p w:rsidRPr="00DB128C" w:rsidR="00427F90" w:rsidP="004C2FAF" w:rsidRDefault="00427F90" w14:paraId="249B8149" w14:textId="77777777">
      <w:pPr>
        <w:pStyle w:val="Ttulo1"/>
        <w:ind w:left="-142" w:right="-199"/>
        <w:rPr>
          <w:rFonts w:asciiTheme="minorHAnsi" w:hAnsiTheme="minorHAnsi" w:cstheme="minorHAnsi"/>
          <w:szCs w:val="24"/>
        </w:rPr>
      </w:pPr>
      <w:r w:rsidRPr="00DB128C">
        <w:rPr>
          <w:rFonts w:asciiTheme="minorHAnsi" w:hAnsiTheme="minorHAnsi" w:cstheme="minorHAnsi"/>
          <w:szCs w:val="24"/>
        </w:rPr>
        <w:t>I – INFORMAÇÕES SOBRE A EMPRESA</w:t>
      </w:r>
    </w:p>
    <w:p w:rsidRPr="00DB128C" w:rsidR="00427F90" w:rsidP="004C2FAF" w:rsidRDefault="00427F90" w14:paraId="7CBB882F" w14:textId="77777777">
      <w:pPr>
        <w:ind w:left="-142" w:right="-199"/>
        <w:jc w:val="both"/>
        <w:rPr>
          <w:rFonts w:asciiTheme="minorHAnsi" w:hAnsiTheme="minorHAnsi" w:cstheme="minorHAnsi"/>
          <w:szCs w:val="24"/>
        </w:rPr>
      </w:pPr>
    </w:p>
    <w:p w:rsidRPr="00DB128C" w:rsidR="00427F90" w:rsidP="004C2FAF" w:rsidRDefault="00427F90" w14:paraId="41647BE5" w14:textId="77777777">
      <w:pPr>
        <w:ind w:left="-142" w:right="-199"/>
        <w:jc w:val="both"/>
        <w:rPr>
          <w:rFonts w:asciiTheme="minorHAnsi" w:hAnsiTheme="minorHAnsi" w:cstheme="minorHAnsi"/>
          <w:szCs w:val="24"/>
        </w:rPr>
      </w:pPr>
    </w:p>
    <w:p w:rsidRPr="00DB128C" w:rsidR="00427F90" w:rsidP="004C2FAF" w:rsidRDefault="00427F90" w14:paraId="46F1CDBE" w14:textId="77777777">
      <w:pPr>
        <w:ind w:left="-142" w:right="-199"/>
        <w:jc w:val="both"/>
        <w:rPr>
          <w:rFonts w:asciiTheme="minorHAnsi" w:hAnsiTheme="minorHAnsi" w:cstheme="minorHAnsi"/>
          <w:bCs/>
        </w:rPr>
      </w:pPr>
      <w:r w:rsidRPr="00DB128C">
        <w:rPr>
          <w:rFonts w:asciiTheme="minorHAnsi" w:hAnsiTheme="minorHAnsi" w:cstheme="minorHAnsi"/>
          <w:i/>
          <w:szCs w:val="24"/>
        </w:rPr>
        <w:t xml:space="preserve">Essa seção tem por objetivo obter informações que permitam traçar visão geral da empresa. São apresentadas abaixo questões sobre a estrutura operacional, legal e contábil da empresa, bem como sobre sua relação com partes relacionadas. </w:t>
      </w:r>
    </w:p>
    <w:p w:rsidRPr="00DB128C" w:rsidR="00427F90" w:rsidP="004C2FAF" w:rsidRDefault="00427F90" w14:paraId="456ECBCA" w14:textId="77777777">
      <w:pPr>
        <w:pStyle w:val="Recuodecorpodetexto"/>
        <w:ind w:left="-142" w:right="-199" w:firstLine="0"/>
        <w:rPr>
          <w:rFonts w:asciiTheme="minorHAnsi" w:hAnsiTheme="minorHAnsi" w:cstheme="minorHAnsi"/>
          <w:bCs/>
          <w:sz w:val="24"/>
        </w:rPr>
      </w:pPr>
    </w:p>
    <w:p w:rsidRPr="00DB128C" w:rsidR="00427F90" w:rsidP="004C2FAF" w:rsidRDefault="00961EF1" w14:paraId="468CCF16" w14:textId="77777777">
      <w:pPr>
        <w:pStyle w:val="Ttulo2"/>
        <w:widowControl w:val="0"/>
        <w:ind w:left="-142" w:right="-199"/>
        <w:jc w:val="left"/>
        <w:rPr>
          <w:rFonts w:asciiTheme="minorHAnsi" w:hAnsiTheme="minorHAnsi" w:cstheme="minorHAnsi"/>
          <w:b w:val="0"/>
        </w:rPr>
      </w:pPr>
      <w:r w:rsidRPr="00DB128C">
        <w:rPr>
          <w:rFonts w:asciiTheme="minorHAnsi" w:hAnsiTheme="minorHAnsi" w:cstheme="minorHAnsi"/>
          <w:b w:val="0"/>
        </w:rPr>
        <w:t>1.</w:t>
      </w:r>
      <w:r w:rsidRPr="00DB128C">
        <w:rPr>
          <w:rFonts w:asciiTheme="minorHAnsi" w:hAnsiTheme="minorHAnsi" w:cstheme="minorHAnsi"/>
          <w:b w:val="0"/>
        </w:rPr>
        <w:tab/>
      </w:r>
      <w:bookmarkStart w:name="_Toc340425358" w:id="10"/>
      <w:r w:rsidRPr="00DB128C" w:rsidR="00427F90">
        <w:rPr>
          <w:rFonts w:asciiTheme="minorHAnsi" w:hAnsiTheme="minorHAnsi" w:cstheme="minorHAnsi"/>
        </w:rPr>
        <w:t>Dados gerais</w:t>
      </w:r>
      <w:bookmarkEnd w:id="10"/>
    </w:p>
    <w:p w:rsidRPr="00DB128C" w:rsidR="00427F90" w:rsidP="004C2FAF" w:rsidRDefault="00427F90" w14:paraId="22F15C81" w14:textId="77777777">
      <w:pPr>
        <w:pStyle w:val="Recuodecorpodetexto"/>
        <w:ind w:left="-142" w:right="-199" w:firstLine="0"/>
        <w:rPr>
          <w:rFonts w:asciiTheme="minorHAnsi" w:hAnsiTheme="minorHAnsi" w:cstheme="minorHAnsi"/>
          <w:bCs/>
          <w:sz w:val="24"/>
        </w:rPr>
      </w:pPr>
    </w:p>
    <w:p w:rsidRPr="00DB128C" w:rsidR="00427F90" w:rsidP="004C2FAF" w:rsidRDefault="00427F90" w14:paraId="20768EB7" w14:textId="77777777">
      <w:pPr>
        <w:pStyle w:val="Recuodecorpodetexto"/>
        <w:ind w:left="-142" w:right="-199" w:firstLine="708"/>
        <w:rPr>
          <w:rFonts w:asciiTheme="minorHAnsi" w:hAnsiTheme="minorHAnsi" w:cstheme="minorHAnsi"/>
          <w:bCs/>
          <w:sz w:val="24"/>
        </w:rPr>
      </w:pPr>
      <w:r w:rsidRPr="00DB128C">
        <w:rPr>
          <w:rFonts w:asciiTheme="minorHAnsi" w:hAnsiTheme="minorHAnsi" w:cstheme="minorHAnsi"/>
          <w:bCs/>
          <w:sz w:val="24"/>
        </w:rPr>
        <w:t>Nome da empresa tal qual consta de seus atos constitutivos:</w:t>
      </w:r>
    </w:p>
    <w:p w:rsidRPr="00DB128C" w:rsidR="00427F90" w:rsidP="004C2FAF" w:rsidRDefault="00427F90" w14:paraId="7F4DD1C0" w14:textId="77777777">
      <w:pPr>
        <w:pStyle w:val="Recuodecorpodetexto"/>
        <w:ind w:left="-142" w:right="-199" w:firstLine="708"/>
        <w:rPr>
          <w:rFonts w:asciiTheme="minorHAnsi" w:hAnsiTheme="minorHAnsi" w:cstheme="minorHAnsi"/>
          <w:bCs/>
          <w:sz w:val="24"/>
        </w:rPr>
      </w:pPr>
      <w:r w:rsidRPr="00DB128C">
        <w:rPr>
          <w:rFonts w:asciiTheme="minorHAnsi" w:hAnsiTheme="minorHAnsi" w:cstheme="minorHAnsi"/>
          <w:bCs/>
          <w:sz w:val="24"/>
        </w:rPr>
        <w:t>Endereço:</w:t>
      </w:r>
    </w:p>
    <w:p w:rsidRPr="00DB128C" w:rsidR="00427F90" w:rsidP="004C2FAF" w:rsidRDefault="00427F90" w14:paraId="6774B9B2" w14:textId="77777777">
      <w:pPr>
        <w:pStyle w:val="Recuodecorpodetexto"/>
        <w:ind w:left="-142" w:right="-199" w:firstLine="708"/>
        <w:rPr>
          <w:rFonts w:asciiTheme="minorHAnsi" w:hAnsiTheme="minorHAnsi" w:cstheme="minorHAnsi"/>
          <w:bCs/>
          <w:sz w:val="24"/>
        </w:rPr>
      </w:pPr>
      <w:r w:rsidRPr="00DB128C">
        <w:rPr>
          <w:rFonts w:asciiTheme="minorHAnsi" w:hAnsiTheme="minorHAnsi" w:cstheme="minorHAnsi"/>
          <w:bCs/>
          <w:sz w:val="24"/>
        </w:rPr>
        <w:t>Telefone:</w:t>
      </w:r>
    </w:p>
    <w:p w:rsidRPr="00DB128C" w:rsidR="00427F90" w:rsidP="004C2FAF" w:rsidRDefault="00427F90" w14:paraId="0404C0C1" w14:textId="77777777">
      <w:pPr>
        <w:pStyle w:val="Recuodecorpodetexto"/>
        <w:ind w:left="-142" w:right="-199" w:firstLine="708"/>
        <w:rPr>
          <w:rFonts w:asciiTheme="minorHAnsi" w:hAnsiTheme="minorHAnsi" w:cstheme="minorHAnsi"/>
          <w:bCs/>
          <w:sz w:val="24"/>
        </w:rPr>
      </w:pPr>
      <w:r w:rsidRPr="00DB128C">
        <w:rPr>
          <w:rFonts w:asciiTheme="minorHAnsi" w:hAnsiTheme="minorHAnsi" w:cstheme="minorHAnsi"/>
          <w:bCs/>
          <w:sz w:val="24"/>
        </w:rPr>
        <w:t>Página eletrônica:</w:t>
      </w:r>
    </w:p>
    <w:p w:rsidRPr="00DB128C" w:rsidR="00427F90" w:rsidP="004C2FAF" w:rsidRDefault="00427F90" w14:paraId="45634C7B" w14:textId="77777777">
      <w:pPr>
        <w:pStyle w:val="Recuodecorpodetexto"/>
        <w:ind w:left="-142" w:right="-199"/>
        <w:rPr>
          <w:rFonts w:asciiTheme="minorHAnsi" w:hAnsiTheme="minorHAnsi" w:cstheme="minorHAnsi"/>
          <w:bCs/>
          <w:sz w:val="24"/>
        </w:rPr>
      </w:pPr>
    </w:p>
    <w:p w:rsidRPr="00DB128C" w:rsidR="003536AA" w:rsidP="003536AA" w:rsidRDefault="00961EF1" w14:paraId="0D79F682" w14:textId="4A5FB2D3">
      <w:pPr>
        <w:pStyle w:val="Ttulo2"/>
        <w:widowControl w:val="0"/>
        <w:ind w:left="-142" w:right="-199"/>
        <w:jc w:val="left"/>
        <w:rPr>
          <w:rFonts w:asciiTheme="minorHAnsi" w:hAnsiTheme="minorHAnsi" w:cstheme="minorHAnsi"/>
          <w:b w:val="0"/>
          <w:bCs/>
        </w:rPr>
      </w:pPr>
      <w:bookmarkStart w:name="_Toc340425359" w:id="11"/>
      <w:r w:rsidRPr="00DB128C">
        <w:rPr>
          <w:rFonts w:asciiTheme="minorHAnsi" w:hAnsiTheme="minorHAnsi" w:cstheme="minorHAnsi"/>
          <w:b w:val="0"/>
          <w:bCs/>
        </w:rPr>
        <w:t>2.</w:t>
      </w:r>
      <w:r w:rsidRPr="00DB128C">
        <w:rPr>
          <w:rFonts w:asciiTheme="minorHAnsi" w:hAnsiTheme="minorHAnsi" w:cstheme="minorHAnsi"/>
          <w:b w:val="0"/>
          <w:bCs/>
        </w:rPr>
        <w:tab/>
      </w:r>
      <w:r w:rsidRPr="00DB128C" w:rsidR="003536AA">
        <w:rPr>
          <w:rFonts w:asciiTheme="minorHAnsi" w:hAnsiTheme="minorHAnsi" w:cstheme="minorHAnsi"/>
          <w:bCs/>
        </w:rPr>
        <w:t xml:space="preserve">Representante autorizado </w:t>
      </w:r>
      <w:r w:rsidRPr="00DB128C" w:rsidR="003536AA">
        <w:rPr>
          <w:rFonts w:asciiTheme="minorHAnsi" w:hAnsiTheme="minorHAnsi" w:cstheme="minorHAnsi"/>
          <w:szCs w:val="24"/>
        </w:rPr>
        <w:t xml:space="preserve">junto </w:t>
      </w:r>
      <w:r w:rsidR="007333C2">
        <w:rPr>
          <w:rFonts w:asciiTheme="minorHAnsi" w:hAnsiTheme="minorHAnsi" w:cstheme="minorHAnsi"/>
          <w:szCs w:val="24"/>
        </w:rPr>
        <w:t>ao DECOM</w:t>
      </w:r>
      <w:r w:rsidRPr="00DB128C" w:rsidR="003536AA">
        <w:rPr>
          <w:rFonts w:asciiTheme="minorHAnsi" w:hAnsiTheme="minorHAnsi" w:cstheme="minorHAnsi"/>
          <w:szCs w:val="24"/>
        </w:rPr>
        <w:t>:</w:t>
      </w:r>
    </w:p>
    <w:p w:rsidRPr="00DB128C" w:rsidR="003536AA" w:rsidP="003536AA" w:rsidRDefault="003536AA" w14:paraId="1AF29B51" w14:textId="77777777">
      <w:pPr>
        <w:pStyle w:val="Recuodecorpodetexto"/>
        <w:ind w:firstLine="0"/>
        <w:rPr>
          <w:rFonts w:asciiTheme="minorHAnsi" w:hAnsiTheme="minorHAnsi" w:cstheme="minorHAnsi"/>
          <w:b/>
          <w:bCs/>
          <w:sz w:val="24"/>
        </w:rPr>
      </w:pPr>
    </w:p>
    <w:p w:rsidRPr="00DB128C" w:rsidR="003536AA" w:rsidP="003536AA" w:rsidRDefault="003536AA" w14:paraId="683D2DD7" w14:textId="77777777">
      <w:pPr>
        <w:pStyle w:val="Recuodecorpodetexto"/>
        <w:rPr>
          <w:rFonts w:asciiTheme="minorHAnsi" w:hAnsiTheme="minorHAnsi" w:cstheme="minorHAnsi"/>
          <w:bCs/>
          <w:sz w:val="24"/>
        </w:rPr>
      </w:pPr>
      <w:r w:rsidRPr="00DB128C">
        <w:rPr>
          <w:rFonts w:asciiTheme="minorHAnsi" w:hAnsiTheme="minorHAnsi" w:cstheme="minorHAnsi"/>
          <w:bCs/>
          <w:sz w:val="24"/>
        </w:rPr>
        <w:t>Atenção: Indicar apenas um representante e o respectivo endereço para o qual devem ser encaminhadas as correspondências.</w:t>
      </w:r>
    </w:p>
    <w:p w:rsidRPr="00DB128C" w:rsidR="003536AA" w:rsidP="003536AA" w:rsidRDefault="003536AA" w14:paraId="0E1492E2" w14:textId="77777777">
      <w:pPr>
        <w:pStyle w:val="Recuodecorpodetexto"/>
        <w:ind w:firstLine="0"/>
        <w:rPr>
          <w:rFonts w:asciiTheme="minorHAnsi" w:hAnsiTheme="minorHAnsi" w:cstheme="minorHAnsi"/>
          <w:b/>
          <w:bCs/>
          <w:sz w:val="24"/>
        </w:rPr>
      </w:pPr>
    </w:p>
    <w:p w:rsidRPr="00DB128C" w:rsidR="003536AA" w:rsidP="003536AA" w:rsidRDefault="003536AA" w14:paraId="4653B2A8" w14:textId="77777777">
      <w:pPr>
        <w:pStyle w:val="Recuodecorpodetexto"/>
        <w:ind w:left="0" w:firstLine="708"/>
        <w:rPr>
          <w:rFonts w:asciiTheme="minorHAnsi" w:hAnsiTheme="minorHAnsi" w:cstheme="minorHAnsi"/>
          <w:bCs/>
          <w:sz w:val="24"/>
        </w:rPr>
      </w:pPr>
      <w:r w:rsidRPr="00DB128C">
        <w:rPr>
          <w:rFonts w:asciiTheme="minorHAnsi" w:hAnsiTheme="minorHAnsi" w:cstheme="minorHAnsi"/>
          <w:bCs/>
          <w:sz w:val="24"/>
        </w:rPr>
        <w:t>Nome:</w:t>
      </w:r>
    </w:p>
    <w:p w:rsidRPr="00DB128C" w:rsidR="003536AA" w:rsidP="003536AA" w:rsidRDefault="003536AA" w14:paraId="13F9A69C" w14:textId="77777777">
      <w:pPr>
        <w:pStyle w:val="Recuodecorpodetexto"/>
        <w:ind w:left="0" w:firstLine="708"/>
        <w:rPr>
          <w:rFonts w:asciiTheme="minorHAnsi" w:hAnsiTheme="minorHAnsi" w:cstheme="minorHAnsi"/>
          <w:bCs/>
          <w:sz w:val="24"/>
        </w:rPr>
      </w:pPr>
      <w:r w:rsidRPr="00DB128C">
        <w:rPr>
          <w:rFonts w:asciiTheme="minorHAnsi" w:hAnsiTheme="minorHAnsi" w:cstheme="minorHAnsi"/>
          <w:bCs/>
          <w:sz w:val="24"/>
        </w:rPr>
        <w:t>Função:</w:t>
      </w:r>
    </w:p>
    <w:p w:rsidRPr="00DB128C" w:rsidR="003536AA" w:rsidP="003536AA" w:rsidRDefault="003536AA" w14:paraId="6B795E66" w14:textId="77777777">
      <w:pPr>
        <w:pStyle w:val="Recuodecorpodetexto"/>
        <w:ind w:left="0" w:firstLine="708"/>
        <w:rPr>
          <w:rFonts w:asciiTheme="minorHAnsi" w:hAnsiTheme="minorHAnsi" w:cstheme="minorHAnsi"/>
          <w:bCs/>
          <w:sz w:val="24"/>
        </w:rPr>
      </w:pPr>
      <w:r w:rsidRPr="00DB128C">
        <w:rPr>
          <w:rFonts w:asciiTheme="minorHAnsi" w:hAnsiTheme="minorHAnsi" w:cstheme="minorHAnsi"/>
          <w:bCs/>
          <w:sz w:val="24"/>
        </w:rPr>
        <w:t>Endereço:</w:t>
      </w:r>
    </w:p>
    <w:p w:rsidRPr="00DB128C" w:rsidR="003536AA" w:rsidP="003536AA" w:rsidRDefault="003536AA" w14:paraId="2A2763F2" w14:textId="77777777">
      <w:pPr>
        <w:pStyle w:val="Recuodecorpodetexto"/>
        <w:ind w:left="0" w:firstLine="708"/>
        <w:rPr>
          <w:rFonts w:asciiTheme="minorHAnsi" w:hAnsiTheme="minorHAnsi" w:cstheme="minorHAnsi"/>
          <w:bCs/>
          <w:sz w:val="24"/>
        </w:rPr>
      </w:pPr>
      <w:r w:rsidRPr="00DB128C">
        <w:rPr>
          <w:rFonts w:asciiTheme="minorHAnsi" w:hAnsiTheme="minorHAnsi" w:cstheme="minorHAnsi"/>
          <w:bCs/>
          <w:sz w:val="24"/>
        </w:rPr>
        <w:t>Telefone:</w:t>
      </w:r>
    </w:p>
    <w:p w:rsidRPr="00DB128C" w:rsidR="00427F90" w:rsidP="003536AA" w:rsidRDefault="003536AA" w14:paraId="4431FC2D" w14:textId="77777777">
      <w:pPr>
        <w:pStyle w:val="Ttulo2"/>
        <w:widowControl w:val="0"/>
        <w:ind w:left="-142" w:right="-199" w:firstLine="850"/>
        <w:jc w:val="left"/>
        <w:rPr>
          <w:rFonts w:asciiTheme="minorHAnsi" w:hAnsiTheme="minorHAnsi" w:cstheme="minorHAnsi"/>
          <w:b w:val="0"/>
          <w:bCs/>
        </w:rPr>
      </w:pPr>
      <w:r w:rsidRPr="00DB128C">
        <w:rPr>
          <w:rFonts w:asciiTheme="minorHAnsi" w:hAnsiTheme="minorHAnsi" w:cstheme="minorHAnsi"/>
          <w:b w:val="0"/>
          <w:bCs/>
        </w:rPr>
        <w:t>Endereço eletrônico</w:t>
      </w:r>
      <w:r w:rsidRPr="00DB128C" w:rsidR="00320C7A">
        <w:rPr>
          <w:rFonts w:asciiTheme="minorHAnsi" w:hAnsiTheme="minorHAnsi" w:cstheme="minorHAnsi"/>
          <w:b w:val="0"/>
          <w:bCs/>
        </w:rPr>
        <w:t xml:space="preserve"> (e-mail)</w:t>
      </w:r>
      <w:r w:rsidRPr="00DB128C">
        <w:rPr>
          <w:rFonts w:asciiTheme="minorHAnsi" w:hAnsiTheme="minorHAnsi" w:cstheme="minorHAnsi"/>
          <w:b w:val="0"/>
          <w:bCs/>
        </w:rPr>
        <w:t>:</w:t>
      </w:r>
      <w:bookmarkEnd w:id="11"/>
    </w:p>
    <w:p w:rsidRPr="00DB128C" w:rsidR="00427F90" w:rsidP="004C2FAF" w:rsidRDefault="00427F90" w14:paraId="4CA42C34" w14:textId="77777777">
      <w:pPr>
        <w:ind w:left="-142" w:right="-199"/>
        <w:jc w:val="both"/>
        <w:rPr>
          <w:rFonts w:asciiTheme="minorHAnsi" w:hAnsiTheme="minorHAnsi" w:cstheme="minorHAnsi"/>
          <w:szCs w:val="24"/>
        </w:rPr>
      </w:pPr>
    </w:p>
    <w:p w:rsidRPr="00DB128C" w:rsidR="00427F90" w:rsidP="004C2FAF" w:rsidRDefault="00427F90" w14:paraId="5140A945" w14:textId="77777777">
      <w:pPr>
        <w:ind w:left="-142" w:right="-199"/>
        <w:jc w:val="both"/>
        <w:rPr>
          <w:rFonts w:asciiTheme="minorHAnsi" w:hAnsiTheme="minorHAnsi" w:cstheme="minorHAnsi"/>
          <w:szCs w:val="24"/>
        </w:rPr>
      </w:pPr>
      <w:r w:rsidRPr="00DB128C">
        <w:rPr>
          <w:rFonts w:asciiTheme="minorHAnsi" w:hAnsiTheme="minorHAnsi" w:cstheme="minorHAnsi"/>
          <w:szCs w:val="24"/>
        </w:rPr>
        <w:t>3.</w:t>
      </w:r>
      <w:r w:rsidRPr="00DB128C">
        <w:rPr>
          <w:rFonts w:asciiTheme="minorHAnsi" w:hAnsiTheme="minorHAnsi" w:cstheme="minorHAnsi"/>
          <w:szCs w:val="24"/>
        </w:rPr>
        <w:tab/>
      </w:r>
      <w:r w:rsidRPr="00DB128C">
        <w:rPr>
          <w:rFonts w:asciiTheme="minorHAnsi" w:hAnsiTheme="minorHAnsi" w:cstheme="minorHAnsi"/>
          <w:szCs w:val="24"/>
        </w:rPr>
        <w:t xml:space="preserve">Existe alguma relação direta ou indireta (vinculação acionária, integrantes do mesmo grupo </w:t>
      </w:r>
      <w:proofErr w:type="gramStart"/>
      <w:r w:rsidRPr="00DB128C">
        <w:rPr>
          <w:rFonts w:asciiTheme="minorHAnsi" w:hAnsiTheme="minorHAnsi" w:cstheme="minorHAnsi"/>
          <w:szCs w:val="24"/>
        </w:rPr>
        <w:t>econômico, etc.</w:t>
      </w:r>
      <w:proofErr w:type="gramEnd"/>
      <w:r w:rsidRPr="00DB128C">
        <w:rPr>
          <w:rFonts w:asciiTheme="minorHAnsi" w:hAnsiTheme="minorHAnsi" w:cstheme="minorHAnsi"/>
          <w:szCs w:val="24"/>
        </w:rPr>
        <w:t>) entre essa empresa e algum produtor /exportador estrangeiro do produto em questão? E entre essa empresa e o produtor nacional do produto em questão?</w:t>
      </w:r>
      <w:r w:rsidRPr="00DB128C" w:rsidR="00E12A45">
        <w:rPr>
          <w:rFonts w:asciiTheme="minorHAnsi" w:hAnsiTheme="minorHAnsi" w:cstheme="minorHAnsi"/>
          <w:szCs w:val="24"/>
        </w:rPr>
        <w:t xml:space="preserve"> Em caso afirmativo, </w:t>
      </w:r>
      <w:proofErr w:type="spellStart"/>
      <w:r w:rsidRPr="00DB128C" w:rsidR="00E12A45">
        <w:rPr>
          <w:rFonts w:asciiTheme="minorHAnsi" w:hAnsiTheme="minorHAnsi" w:cstheme="minorHAnsi"/>
          <w:szCs w:val="24"/>
        </w:rPr>
        <w:t>fornecer</w:t>
      </w:r>
      <w:proofErr w:type="spellEnd"/>
      <w:r w:rsidRPr="00DB128C">
        <w:rPr>
          <w:rFonts w:asciiTheme="minorHAnsi" w:hAnsiTheme="minorHAnsi" w:cstheme="minorHAnsi"/>
          <w:szCs w:val="24"/>
        </w:rPr>
        <w:t xml:space="preserve"> uma descrição sumária da relação existente.</w:t>
      </w:r>
    </w:p>
    <w:p w:rsidRPr="00DB128C" w:rsidR="00427F90" w:rsidP="004C2FAF" w:rsidRDefault="00427F90" w14:paraId="38AAA8DD" w14:textId="77777777">
      <w:pPr>
        <w:ind w:left="-142" w:right="-199"/>
        <w:jc w:val="both"/>
        <w:rPr>
          <w:rFonts w:asciiTheme="minorHAnsi" w:hAnsiTheme="minorHAnsi" w:cstheme="minorHAnsi"/>
          <w:szCs w:val="24"/>
        </w:rPr>
      </w:pPr>
    </w:p>
    <w:p w:rsidRPr="00DB128C" w:rsidR="00427F90" w:rsidP="004C2FAF" w:rsidRDefault="00427F90" w14:paraId="061CF63D" w14:textId="77777777">
      <w:pPr>
        <w:ind w:left="-142" w:right="-199"/>
        <w:jc w:val="both"/>
        <w:rPr>
          <w:rFonts w:asciiTheme="minorHAnsi" w:hAnsiTheme="minorHAnsi" w:cstheme="minorHAnsi"/>
          <w:szCs w:val="24"/>
        </w:rPr>
      </w:pPr>
      <w:r w:rsidRPr="00DB128C">
        <w:rPr>
          <w:rFonts w:asciiTheme="minorHAnsi" w:hAnsiTheme="minorHAnsi" w:cstheme="minorHAnsi"/>
          <w:szCs w:val="24"/>
        </w:rPr>
        <w:t>4.</w:t>
      </w:r>
      <w:r w:rsidRPr="00DB128C">
        <w:rPr>
          <w:rFonts w:asciiTheme="minorHAnsi" w:hAnsiTheme="minorHAnsi" w:cstheme="minorHAnsi"/>
          <w:szCs w:val="24"/>
        </w:rPr>
        <w:tab/>
      </w:r>
      <w:r w:rsidRPr="00DB128C">
        <w:rPr>
          <w:rFonts w:asciiTheme="minorHAnsi" w:hAnsiTheme="minorHAnsi" w:cstheme="minorHAnsi"/>
          <w:szCs w:val="24"/>
        </w:rPr>
        <w:t>Informar a categoria dessa empresa:</w:t>
      </w:r>
    </w:p>
    <w:p w:rsidRPr="00DB128C" w:rsidR="00427F90" w:rsidP="004C2FAF" w:rsidRDefault="00427F90" w14:paraId="201F2E5F" w14:textId="77777777">
      <w:pPr>
        <w:ind w:left="-142" w:right="-199"/>
        <w:jc w:val="both"/>
        <w:rPr>
          <w:rFonts w:asciiTheme="minorHAnsi" w:hAnsiTheme="minorHAnsi" w:cstheme="minorHAnsi"/>
          <w:szCs w:val="24"/>
        </w:rPr>
      </w:pPr>
    </w:p>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4"/>
        <w:gridCol w:w="6520"/>
      </w:tblGrid>
      <w:tr w:rsidRPr="00DB128C" w:rsidR="00427F90" w:rsidTr="00440432" w14:paraId="721F3C1D" w14:textId="77777777">
        <w:tc>
          <w:tcPr>
            <w:tcW w:w="284" w:type="dxa"/>
            <w:tcBorders>
              <w:right w:val="single" w:color="auto" w:sz="4" w:space="0"/>
            </w:tcBorders>
            <w:shd w:val="clear" w:color="auto" w:fill="auto"/>
            <w:vAlign w:val="center"/>
          </w:tcPr>
          <w:p w:rsidRPr="00DB128C" w:rsidR="00427F90" w:rsidP="004C2FAF" w:rsidRDefault="00427F90" w14:paraId="6742AC6E" w14:textId="77777777">
            <w:pPr>
              <w:widowControl w:val="0"/>
              <w:ind w:left="-142" w:right="-199"/>
              <w:jc w:val="center"/>
              <w:rPr>
                <w:rFonts w:asciiTheme="minorHAnsi" w:hAnsiTheme="minorHAnsi" w:cstheme="minorHAnsi"/>
                <w:szCs w:val="24"/>
              </w:rPr>
            </w:pPr>
          </w:p>
        </w:tc>
        <w:tc>
          <w:tcPr>
            <w:tcW w:w="6520" w:type="dxa"/>
            <w:tcBorders>
              <w:top w:val="nil"/>
              <w:left w:val="single" w:color="auto" w:sz="4" w:space="0"/>
              <w:bottom w:val="nil"/>
              <w:right w:val="nil"/>
            </w:tcBorders>
            <w:shd w:val="clear" w:color="auto" w:fill="auto"/>
            <w:vAlign w:val="center"/>
          </w:tcPr>
          <w:p w:rsidRPr="00DB128C" w:rsidR="00427F90" w:rsidP="004C2FAF" w:rsidRDefault="00A54FB2" w14:paraId="03DDE177" w14:textId="77777777">
            <w:pPr>
              <w:widowControl w:val="0"/>
              <w:ind w:left="-142" w:right="-199"/>
              <w:rPr>
                <w:rFonts w:asciiTheme="minorHAnsi" w:hAnsiTheme="minorHAnsi" w:cstheme="minorHAnsi"/>
                <w:szCs w:val="24"/>
              </w:rPr>
            </w:pPr>
            <w:r w:rsidRPr="00DB128C">
              <w:rPr>
                <w:rFonts w:asciiTheme="minorHAnsi" w:hAnsiTheme="minorHAnsi" w:cstheme="minorHAnsi"/>
                <w:szCs w:val="24"/>
              </w:rPr>
              <w:t xml:space="preserve"> </w:t>
            </w:r>
            <w:r w:rsidRPr="00DB128C" w:rsidR="00427F90">
              <w:rPr>
                <w:rFonts w:asciiTheme="minorHAnsi" w:hAnsiTheme="minorHAnsi" w:cstheme="minorHAnsi"/>
                <w:szCs w:val="24"/>
              </w:rPr>
              <w:t>Indústria de transformação</w:t>
            </w:r>
          </w:p>
        </w:tc>
      </w:tr>
      <w:tr w:rsidRPr="00DB128C" w:rsidR="00427F90" w:rsidTr="00440432" w14:paraId="494BA5EC" w14:textId="77777777">
        <w:tc>
          <w:tcPr>
            <w:tcW w:w="284" w:type="dxa"/>
            <w:tcBorders>
              <w:right w:val="single" w:color="auto" w:sz="4" w:space="0"/>
            </w:tcBorders>
            <w:shd w:val="clear" w:color="auto" w:fill="auto"/>
            <w:vAlign w:val="center"/>
          </w:tcPr>
          <w:p w:rsidRPr="00DB128C" w:rsidR="00427F90" w:rsidP="004C2FAF" w:rsidRDefault="00427F90" w14:paraId="335212FB" w14:textId="77777777">
            <w:pPr>
              <w:widowControl w:val="0"/>
              <w:ind w:left="-142" w:right="-199"/>
              <w:jc w:val="center"/>
              <w:rPr>
                <w:rFonts w:asciiTheme="minorHAnsi" w:hAnsiTheme="minorHAnsi" w:cstheme="minorHAnsi"/>
                <w:szCs w:val="24"/>
              </w:rPr>
            </w:pPr>
          </w:p>
        </w:tc>
        <w:tc>
          <w:tcPr>
            <w:tcW w:w="6520" w:type="dxa"/>
            <w:tcBorders>
              <w:top w:val="nil"/>
              <w:left w:val="single" w:color="auto" w:sz="4" w:space="0"/>
              <w:bottom w:val="nil"/>
              <w:right w:val="nil"/>
            </w:tcBorders>
            <w:shd w:val="clear" w:color="auto" w:fill="auto"/>
            <w:vAlign w:val="center"/>
          </w:tcPr>
          <w:p w:rsidRPr="00DB128C" w:rsidR="00427F90" w:rsidP="004C2FAF" w:rsidRDefault="00A54FB2" w14:paraId="6EAEF721" w14:textId="77777777">
            <w:pPr>
              <w:widowControl w:val="0"/>
              <w:ind w:left="-142" w:right="-199"/>
              <w:rPr>
                <w:rFonts w:asciiTheme="minorHAnsi" w:hAnsiTheme="minorHAnsi" w:cstheme="minorHAnsi"/>
                <w:b/>
                <w:szCs w:val="24"/>
              </w:rPr>
            </w:pPr>
            <w:r w:rsidRPr="00DB128C">
              <w:rPr>
                <w:rFonts w:asciiTheme="minorHAnsi" w:hAnsiTheme="minorHAnsi" w:cstheme="minorHAnsi"/>
                <w:b/>
                <w:iCs/>
                <w:szCs w:val="24"/>
              </w:rPr>
              <w:t xml:space="preserve"> </w:t>
            </w:r>
            <w:r w:rsidRPr="00DB128C" w:rsidR="00427F90">
              <w:rPr>
                <w:rFonts w:asciiTheme="minorHAnsi" w:hAnsiTheme="minorHAnsi" w:cstheme="minorHAnsi"/>
                <w:b/>
                <w:iCs/>
                <w:szCs w:val="24"/>
              </w:rPr>
              <w:t xml:space="preserve">Trading </w:t>
            </w:r>
            <w:proofErr w:type="spellStart"/>
            <w:r w:rsidRPr="00DB128C" w:rsidR="00427F90">
              <w:rPr>
                <w:rFonts w:asciiTheme="minorHAnsi" w:hAnsiTheme="minorHAnsi" w:cstheme="minorHAnsi"/>
                <w:b/>
                <w:iCs/>
                <w:szCs w:val="24"/>
              </w:rPr>
              <w:t>company</w:t>
            </w:r>
            <w:proofErr w:type="spellEnd"/>
          </w:p>
        </w:tc>
      </w:tr>
      <w:tr w:rsidRPr="00DB128C" w:rsidR="00427F90" w:rsidTr="00440432" w14:paraId="0BFB55D3" w14:textId="77777777">
        <w:tc>
          <w:tcPr>
            <w:tcW w:w="284" w:type="dxa"/>
            <w:tcBorders>
              <w:right w:val="single" w:color="auto" w:sz="4" w:space="0"/>
            </w:tcBorders>
            <w:shd w:val="clear" w:color="auto" w:fill="auto"/>
            <w:vAlign w:val="center"/>
          </w:tcPr>
          <w:p w:rsidRPr="00DB128C" w:rsidR="00427F90" w:rsidP="004C2FAF" w:rsidRDefault="00427F90" w14:paraId="76292F2A" w14:textId="77777777">
            <w:pPr>
              <w:widowControl w:val="0"/>
              <w:ind w:left="-142" w:right="-199"/>
              <w:jc w:val="center"/>
              <w:rPr>
                <w:rFonts w:asciiTheme="minorHAnsi" w:hAnsiTheme="minorHAnsi" w:cstheme="minorHAnsi"/>
                <w:szCs w:val="24"/>
              </w:rPr>
            </w:pPr>
          </w:p>
        </w:tc>
        <w:tc>
          <w:tcPr>
            <w:tcW w:w="6520" w:type="dxa"/>
            <w:tcBorders>
              <w:top w:val="nil"/>
              <w:left w:val="single" w:color="auto" w:sz="4" w:space="0"/>
              <w:bottom w:val="nil"/>
              <w:right w:val="nil"/>
            </w:tcBorders>
            <w:shd w:val="clear" w:color="auto" w:fill="auto"/>
            <w:vAlign w:val="center"/>
          </w:tcPr>
          <w:p w:rsidRPr="00DB128C" w:rsidR="00427F90" w:rsidP="004C2FAF" w:rsidRDefault="00A54FB2" w14:paraId="250355B2" w14:textId="77777777">
            <w:pPr>
              <w:widowControl w:val="0"/>
              <w:ind w:left="-142" w:right="-199"/>
              <w:rPr>
                <w:rFonts w:asciiTheme="minorHAnsi" w:hAnsiTheme="minorHAnsi" w:cstheme="minorHAnsi"/>
                <w:szCs w:val="24"/>
              </w:rPr>
            </w:pPr>
            <w:r w:rsidRPr="00DB128C">
              <w:rPr>
                <w:rFonts w:asciiTheme="minorHAnsi" w:hAnsiTheme="minorHAnsi" w:cstheme="minorHAnsi"/>
                <w:szCs w:val="24"/>
              </w:rPr>
              <w:t xml:space="preserve"> </w:t>
            </w:r>
            <w:r w:rsidRPr="00DB128C" w:rsidR="00427F90">
              <w:rPr>
                <w:rFonts w:asciiTheme="minorHAnsi" w:hAnsiTheme="minorHAnsi" w:cstheme="minorHAnsi"/>
                <w:szCs w:val="24"/>
              </w:rPr>
              <w:t>Distribuidor/revendedor local</w:t>
            </w:r>
          </w:p>
        </w:tc>
      </w:tr>
      <w:tr w:rsidRPr="00DB128C" w:rsidR="00427F90" w:rsidTr="00440432" w14:paraId="4BEC1944" w14:textId="77777777">
        <w:tc>
          <w:tcPr>
            <w:tcW w:w="284" w:type="dxa"/>
            <w:tcBorders>
              <w:right w:val="single" w:color="auto" w:sz="4" w:space="0"/>
            </w:tcBorders>
            <w:shd w:val="clear" w:color="auto" w:fill="auto"/>
            <w:vAlign w:val="center"/>
          </w:tcPr>
          <w:p w:rsidRPr="00DB128C" w:rsidR="00427F90" w:rsidP="004C2FAF" w:rsidRDefault="00427F90" w14:paraId="4418300E" w14:textId="77777777">
            <w:pPr>
              <w:widowControl w:val="0"/>
              <w:ind w:left="-142" w:right="-199"/>
              <w:jc w:val="center"/>
              <w:rPr>
                <w:rFonts w:asciiTheme="minorHAnsi" w:hAnsiTheme="minorHAnsi" w:cstheme="minorHAnsi"/>
                <w:szCs w:val="24"/>
              </w:rPr>
            </w:pPr>
          </w:p>
        </w:tc>
        <w:tc>
          <w:tcPr>
            <w:tcW w:w="6520" w:type="dxa"/>
            <w:tcBorders>
              <w:top w:val="nil"/>
              <w:left w:val="single" w:color="auto" w:sz="4" w:space="0"/>
              <w:bottom w:val="nil"/>
              <w:right w:val="nil"/>
            </w:tcBorders>
            <w:shd w:val="clear" w:color="auto" w:fill="auto"/>
            <w:vAlign w:val="center"/>
          </w:tcPr>
          <w:p w:rsidRPr="00DB128C" w:rsidR="00427F90" w:rsidP="004C2FAF" w:rsidRDefault="00A54FB2" w14:paraId="6EF86FF6" w14:textId="77777777">
            <w:pPr>
              <w:widowControl w:val="0"/>
              <w:ind w:left="-142" w:right="-199"/>
              <w:rPr>
                <w:rFonts w:asciiTheme="minorHAnsi" w:hAnsiTheme="minorHAnsi" w:cstheme="minorHAnsi"/>
                <w:szCs w:val="24"/>
              </w:rPr>
            </w:pPr>
            <w:r w:rsidRPr="00DB128C">
              <w:rPr>
                <w:rFonts w:asciiTheme="minorHAnsi" w:hAnsiTheme="minorHAnsi" w:cstheme="minorHAnsi"/>
                <w:szCs w:val="24"/>
              </w:rPr>
              <w:t xml:space="preserve"> </w:t>
            </w:r>
            <w:r w:rsidRPr="00DB128C" w:rsidR="00427F90">
              <w:rPr>
                <w:rFonts w:asciiTheme="minorHAnsi" w:hAnsiTheme="minorHAnsi" w:cstheme="minorHAnsi"/>
                <w:szCs w:val="24"/>
              </w:rPr>
              <w:t>Especificar qualquer outra categoria na qual se enquadre</w:t>
            </w:r>
          </w:p>
        </w:tc>
      </w:tr>
    </w:tbl>
    <w:p w:rsidRPr="00DB128C" w:rsidR="00427F90" w:rsidP="004C2FAF" w:rsidRDefault="00427F90" w14:paraId="3B922AEF" w14:textId="77777777">
      <w:pPr>
        <w:ind w:left="-142" w:right="-199" w:firstLine="709"/>
        <w:jc w:val="both"/>
        <w:rPr>
          <w:rFonts w:asciiTheme="minorHAnsi" w:hAnsiTheme="minorHAnsi" w:cstheme="minorHAnsi"/>
          <w:szCs w:val="24"/>
        </w:rPr>
      </w:pPr>
      <w:r w:rsidRPr="00DB128C">
        <w:rPr>
          <w:rFonts w:asciiTheme="minorHAnsi" w:hAnsiTheme="minorHAnsi" w:cstheme="minorHAnsi"/>
          <w:szCs w:val="24"/>
        </w:rPr>
        <w:t xml:space="preserve"> </w:t>
      </w:r>
    </w:p>
    <w:p w:rsidRPr="00DB128C" w:rsidR="00427F90" w:rsidP="004C2FAF" w:rsidRDefault="00427F90" w14:paraId="7185D582" w14:textId="77777777">
      <w:pPr>
        <w:pStyle w:val="Corpodetexto"/>
        <w:ind w:left="-142" w:right="-199"/>
        <w:rPr>
          <w:rFonts w:asciiTheme="minorHAnsi" w:hAnsiTheme="minorHAnsi" w:cstheme="minorHAnsi"/>
          <w:szCs w:val="24"/>
        </w:rPr>
      </w:pPr>
    </w:p>
    <w:p w:rsidRPr="00DB128C" w:rsidR="00427F90" w:rsidP="004C2FAF" w:rsidRDefault="00427F90" w14:paraId="365CCF64" w14:textId="77777777">
      <w:pPr>
        <w:pStyle w:val="Corpodetexto"/>
        <w:ind w:left="-142" w:right="-199"/>
        <w:rPr>
          <w:rFonts w:asciiTheme="minorHAnsi" w:hAnsiTheme="minorHAnsi" w:cstheme="minorHAnsi"/>
          <w:szCs w:val="24"/>
        </w:rPr>
      </w:pPr>
    </w:p>
    <w:p w:rsidRPr="00DB128C" w:rsidR="00427F90" w:rsidP="004C2FAF" w:rsidRDefault="00427F90" w14:paraId="218D1036" w14:textId="77777777">
      <w:pPr>
        <w:pStyle w:val="Corpodetexto"/>
        <w:ind w:left="-142" w:right="-199"/>
        <w:rPr>
          <w:rFonts w:asciiTheme="minorHAnsi" w:hAnsiTheme="minorHAnsi" w:cstheme="minorHAnsi"/>
          <w:szCs w:val="24"/>
        </w:rPr>
      </w:pPr>
    </w:p>
    <w:p w:rsidRPr="00DB128C" w:rsidR="00427F90" w:rsidP="004C2FAF" w:rsidRDefault="00427F90" w14:paraId="3BB3BC23" w14:textId="77777777">
      <w:pPr>
        <w:pStyle w:val="Corpodetexto"/>
        <w:ind w:left="-142" w:right="-199"/>
        <w:rPr>
          <w:rFonts w:asciiTheme="minorHAnsi" w:hAnsiTheme="minorHAnsi" w:cstheme="minorHAnsi"/>
          <w:szCs w:val="24"/>
        </w:rPr>
      </w:pPr>
    </w:p>
    <w:p w:rsidRPr="00DB128C" w:rsidR="00427F90" w:rsidP="004C2FAF" w:rsidRDefault="00427F90" w14:paraId="7945605B" w14:textId="77777777">
      <w:pPr>
        <w:pStyle w:val="Corpodetexto"/>
        <w:ind w:left="-142" w:right="-199"/>
        <w:rPr>
          <w:rFonts w:asciiTheme="minorHAnsi" w:hAnsiTheme="minorHAnsi" w:cstheme="minorHAnsi"/>
          <w:szCs w:val="24"/>
        </w:rPr>
      </w:pPr>
    </w:p>
    <w:p w:rsidRPr="00DB128C" w:rsidR="00427F90" w:rsidP="004C2FAF" w:rsidRDefault="00427F90" w14:paraId="758E747F" w14:textId="77777777">
      <w:pPr>
        <w:pStyle w:val="Corpodetexto"/>
        <w:ind w:left="-142" w:right="-199"/>
        <w:rPr>
          <w:rFonts w:asciiTheme="minorHAnsi" w:hAnsiTheme="minorHAnsi" w:cstheme="minorHAnsi"/>
          <w:szCs w:val="24"/>
        </w:rPr>
      </w:pPr>
    </w:p>
    <w:p w:rsidRPr="00DB128C" w:rsidR="00427F90" w:rsidP="004C2FAF" w:rsidRDefault="00427F90" w14:paraId="75182CA3" w14:textId="77777777">
      <w:pPr>
        <w:pStyle w:val="Corpodetexto"/>
        <w:ind w:left="-142" w:right="-199"/>
        <w:rPr>
          <w:rFonts w:asciiTheme="minorHAnsi" w:hAnsiTheme="minorHAnsi" w:cstheme="minorHAnsi"/>
          <w:szCs w:val="24"/>
        </w:rPr>
      </w:pPr>
      <w:r w:rsidRPr="00DB128C">
        <w:rPr>
          <w:rFonts w:asciiTheme="minorHAnsi" w:hAnsiTheme="minorHAnsi" w:cstheme="minorHAnsi"/>
          <w:szCs w:val="24"/>
        </w:rPr>
        <w:br w:type="page"/>
      </w:r>
    </w:p>
    <w:p w:rsidRPr="00DB128C" w:rsidR="00427F90" w:rsidP="004C2FAF" w:rsidRDefault="00427F90" w14:paraId="3B7556D6" w14:textId="77777777">
      <w:pPr>
        <w:pStyle w:val="Ttulo1"/>
        <w:ind w:left="-142" w:right="-199"/>
        <w:rPr>
          <w:rFonts w:asciiTheme="minorHAnsi" w:hAnsiTheme="minorHAnsi" w:cstheme="minorHAnsi"/>
          <w:szCs w:val="24"/>
        </w:rPr>
      </w:pPr>
      <w:r w:rsidRPr="00DB128C">
        <w:rPr>
          <w:rFonts w:asciiTheme="minorHAnsi" w:hAnsiTheme="minorHAnsi" w:cstheme="minorHAnsi"/>
          <w:szCs w:val="24"/>
        </w:rPr>
        <w:t>II – INFORMAÇÕES GERAIS RELATIVAS À INVESTIGAÇÃO</w:t>
      </w:r>
    </w:p>
    <w:p w:rsidRPr="00DB128C" w:rsidR="00427F90" w:rsidP="004C2FAF" w:rsidRDefault="00427F90" w14:paraId="1F911FB1" w14:textId="77777777">
      <w:pPr>
        <w:pStyle w:val="Recuodecorpodetexto"/>
        <w:ind w:left="-142" w:right="-199"/>
        <w:rPr>
          <w:rFonts w:asciiTheme="minorHAnsi" w:hAnsiTheme="minorHAnsi" w:cstheme="minorHAnsi"/>
          <w:bCs/>
          <w:sz w:val="24"/>
          <w:szCs w:val="24"/>
        </w:rPr>
      </w:pPr>
    </w:p>
    <w:p w:rsidRPr="00DB128C" w:rsidR="00427F90" w:rsidP="004C2FAF" w:rsidRDefault="00427F90" w14:paraId="1D799BE0" w14:textId="77777777">
      <w:pPr>
        <w:pStyle w:val="Recuodecorpodetexto"/>
        <w:ind w:left="-142" w:right="-199"/>
        <w:rPr>
          <w:rFonts w:asciiTheme="minorHAnsi" w:hAnsiTheme="minorHAnsi" w:cstheme="minorHAnsi"/>
          <w:bCs/>
          <w:sz w:val="24"/>
          <w:szCs w:val="24"/>
        </w:rPr>
      </w:pPr>
    </w:p>
    <w:p w:rsidRPr="00DB128C" w:rsidR="00427F90" w:rsidP="004C2FAF" w:rsidRDefault="00427F90" w14:paraId="5D5D9A4B" w14:textId="77777777">
      <w:pPr>
        <w:pStyle w:val="Recuodecorpodetexto"/>
        <w:ind w:left="-142" w:right="-199" w:firstLine="0"/>
        <w:jc w:val="left"/>
        <w:rPr>
          <w:rFonts w:asciiTheme="minorHAnsi" w:hAnsiTheme="minorHAnsi" w:cstheme="minorHAnsi"/>
          <w:b/>
          <w:bCs/>
          <w:sz w:val="24"/>
        </w:rPr>
      </w:pPr>
      <w:r w:rsidRPr="00DB128C">
        <w:rPr>
          <w:rFonts w:asciiTheme="minorHAnsi" w:hAnsiTheme="minorHAnsi" w:cstheme="minorHAnsi"/>
          <w:b/>
          <w:bCs/>
          <w:sz w:val="24"/>
        </w:rPr>
        <w:t>Produto objeto da investigação:</w:t>
      </w:r>
    </w:p>
    <w:p w:rsidRPr="00DB128C" w:rsidR="00427F90" w:rsidP="004C2FAF" w:rsidRDefault="00427F90" w14:paraId="6AF518BE" w14:textId="77777777">
      <w:pPr>
        <w:pStyle w:val="Recuodecorpodetexto"/>
        <w:ind w:left="-142" w:right="-199" w:firstLine="0"/>
        <w:jc w:val="left"/>
        <w:rPr>
          <w:rFonts w:asciiTheme="minorHAnsi" w:hAnsiTheme="minorHAnsi" w:cstheme="minorHAnsi"/>
          <w:b/>
          <w:bCs/>
          <w:sz w:val="24"/>
        </w:rPr>
      </w:pPr>
    </w:p>
    <w:p w:rsidRPr="00DB128C" w:rsidR="008A4874" w:rsidP="7825AA83" w:rsidRDefault="00427F90" w14:paraId="57C327A2" w14:textId="3641969A">
      <w:pPr>
        <w:jc w:val="both"/>
        <w:rPr>
          <w:rFonts w:ascii="Calibri" w:hAnsi="Calibri" w:cs="Calibri" w:asciiTheme="minorAscii" w:hAnsiTheme="minorAscii" w:cstheme="minorAscii"/>
        </w:rPr>
      </w:pPr>
      <w:r w:rsidRPr="7825AA83" w:rsidR="00427F90">
        <w:rPr>
          <w:rFonts w:ascii="Calibri" w:hAnsi="Calibri" w:cs="Calibri" w:asciiTheme="minorAscii" w:hAnsiTheme="minorAscii" w:cstheme="minorAscii"/>
          <w:b w:val="1"/>
          <w:bCs w:val="1"/>
        </w:rPr>
        <w:t>i)</w:t>
      </w:r>
      <w:r>
        <w:tab/>
      </w:r>
      <w:r w:rsidRPr="7825AA83" w:rsidR="00AC6D4C">
        <w:rPr>
          <w:rFonts w:ascii="Calibri" w:hAnsi="Calibri" w:cs="Calibri" w:asciiTheme="minorAscii" w:hAnsiTheme="minorAscii" w:cstheme="minorAscii"/>
          <w:b w:val="0"/>
          <w:bCs w:val="0"/>
        </w:rPr>
        <w:t xml:space="preserve">Poliol </w:t>
      </w:r>
      <w:r w:rsidRPr="7825AA83" w:rsidR="00AC6D4C">
        <w:rPr>
          <w:rFonts w:ascii="Calibri" w:hAnsi="Calibri" w:cs="Calibri" w:asciiTheme="minorAscii" w:hAnsiTheme="minorAscii" w:cstheme="minorAscii"/>
          <w:b w:val="0"/>
          <w:bCs w:val="0"/>
        </w:rPr>
        <w:t>poliéter</w:t>
      </w:r>
      <w:r w:rsidRPr="7825AA83" w:rsidR="008A4874">
        <w:rPr>
          <w:rFonts w:ascii="Calibri" w:hAnsi="Calibri" w:cs="Calibri" w:asciiTheme="minorAscii" w:hAnsiTheme="minorAscii" w:cstheme="minorAscii"/>
          <w:b w:val="0"/>
          <w:bCs w:val="0"/>
        </w:rPr>
        <w:t>,</w:t>
      </w:r>
      <w:r w:rsidRPr="7825AA83" w:rsidR="008A4874">
        <w:rPr>
          <w:rFonts w:ascii="Calibri" w:hAnsi="Calibri" w:cs="Calibri" w:asciiTheme="minorAscii" w:hAnsiTheme="minorAscii" w:cstheme="minorAscii"/>
        </w:rPr>
        <w:t xml:space="preserve"> comumente </w:t>
      </w:r>
      <w:r w:rsidRPr="7825AA83" w:rsidR="008A4874">
        <w:rPr>
          <w:rFonts w:ascii="Calibri" w:hAnsi="Calibri" w:cs="Calibri" w:asciiTheme="minorAscii" w:hAnsiTheme="minorAscii" w:cstheme="minorAscii"/>
        </w:rPr>
        <w:t xml:space="preserve">classificado no </w:t>
      </w:r>
      <w:r w:rsidRPr="7825AA83" w:rsidR="006F6A98">
        <w:rPr>
          <w:rFonts w:ascii="Calibri" w:hAnsi="Calibri" w:cs="Calibri" w:asciiTheme="minorAscii" w:hAnsiTheme="minorAscii" w:cstheme="minorAscii"/>
        </w:rPr>
        <w:t>sub</w:t>
      </w:r>
      <w:r w:rsidRPr="7825AA83" w:rsidR="008A4874">
        <w:rPr>
          <w:rFonts w:ascii="Calibri" w:hAnsi="Calibri" w:cs="Calibri" w:asciiTheme="minorAscii" w:hAnsiTheme="minorAscii" w:cstheme="minorAscii"/>
        </w:rPr>
        <w:t xml:space="preserve">item </w:t>
      </w:r>
      <w:r w:rsidRPr="7825AA83" w:rsidR="009D44DA">
        <w:rPr>
          <w:rFonts w:ascii="Calibri" w:hAnsi="Calibri" w:cs="Calibri" w:asciiTheme="minorAscii" w:hAnsiTheme="minorAscii" w:cstheme="minorAscii"/>
        </w:rPr>
        <w:t>3907.29.39</w:t>
      </w:r>
      <w:r w:rsidRPr="7825AA83" w:rsidR="008A4874">
        <w:rPr>
          <w:rFonts w:ascii="Calibri" w:hAnsi="Calibri" w:cs="Calibri" w:asciiTheme="minorAscii" w:hAnsiTheme="minorAscii" w:cstheme="minorAscii"/>
        </w:rPr>
        <w:t xml:space="preserve"> da NCM, exportado d</w:t>
      </w:r>
      <w:r w:rsidRPr="7825AA83" w:rsidR="009D44DA">
        <w:rPr>
          <w:rFonts w:ascii="Calibri" w:hAnsi="Calibri" w:cs="Calibri" w:asciiTheme="minorAscii" w:hAnsiTheme="minorAscii" w:cstheme="minorAscii"/>
        </w:rPr>
        <w:t>a China e dos Estados Unidos da América</w:t>
      </w:r>
      <w:r w:rsidRPr="7825AA83" w:rsidR="008A4874">
        <w:rPr>
          <w:rFonts w:ascii="Calibri" w:hAnsi="Calibri" w:cs="Calibri" w:asciiTheme="minorAscii" w:hAnsiTheme="minorAscii" w:cstheme="minorAscii"/>
          <w:b w:val="1"/>
          <w:bCs w:val="1"/>
        </w:rPr>
        <w:t xml:space="preserve"> </w:t>
      </w:r>
      <w:r w:rsidRPr="7825AA83" w:rsidR="008A4874">
        <w:rPr>
          <w:rFonts w:ascii="Calibri" w:hAnsi="Calibri" w:cs="Calibri" w:asciiTheme="minorAscii" w:hAnsiTheme="minorAscii" w:cstheme="minorAscii"/>
        </w:rPr>
        <w:t>para o Brasil.</w:t>
      </w:r>
    </w:p>
    <w:p w:rsidRPr="00DB128C" w:rsidR="00427F90" w:rsidP="004C2FAF" w:rsidRDefault="00427F90" w14:paraId="74D4605E" w14:textId="77777777">
      <w:pPr>
        <w:ind w:left="-142" w:right="-199"/>
        <w:jc w:val="both"/>
        <w:rPr>
          <w:rFonts w:asciiTheme="minorHAnsi" w:hAnsiTheme="minorHAnsi" w:cstheme="minorHAnsi"/>
          <w:szCs w:val="24"/>
        </w:rPr>
      </w:pPr>
    </w:p>
    <w:p w:rsidR="6238499D" w:rsidP="7825AA83" w:rsidRDefault="6238499D" w14:paraId="2D170E51" w14:textId="6A84B00C">
      <w:pPr>
        <w:spacing w:before="0" w:beforeAutospacing="off" w:after="0" w:afterAutospacing="off"/>
        <w:jc w:val="both"/>
      </w:pPr>
      <w:r w:rsidRPr="7825AA83" w:rsidR="6238499D">
        <w:rPr>
          <w:rFonts w:ascii="Calibri" w:hAnsi="Calibri" w:eastAsia="Calibri" w:cs="Calibri"/>
          <w:noProof w:val="0"/>
          <w:sz w:val="24"/>
          <w:szCs w:val="24"/>
          <w:lang w:val="pt-BR"/>
        </w:rPr>
        <w:t>O produto objeto da investigação são os polióis poliéteres com peso molecular entre 300 e 4.500 g/mol e grau de pureza igual ou superior a 90%, incluindo as blendas que atendam a um grau mínimo e inclusive de 90% de concentração dos polióis poliéteres incluídos no escopo.</w:t>
      </w:r>
    </w:p>
    <w:p w:rsidR="6238499D" w:rsidP="7825AA83" w:rsidRDefault="6238499D" w14:paraId="781C1663" w14:textId="02088A69">
      <w:pPr>
        <w:spacing w:before="0" w:beforeAutospacing="off" w:after="0" w:afterAutospacing="off"/>
        <w:jc w:val="both"/>
      </w:pPr>
      <w:r w:rsidRPr="7825AA83" w:rsidR="6238499D">
        <w:rPr>
          <w:rFonts w:ascii="Calibri" w:hAnsi="Calibri" w:eastAsia="Calibri" w:cs="Calibri"/>
          <w:noProof w:val="0"/>
          <w:sz w:val="24"/>
          <w:szCs w:val="24"/>
          <w:lang w:val="pt-BR"/>
        </w:rPr>
        <w:t xml:space="preserve"> </w:t>
      </w:r>
    </w:p>
    <w:p w:rsidR="6238499D" w:rsidP="7825AA83" w:rsidRDefault="6238499D" w14:paraId="3E62D616" w14:textId="0BF99E72">
      <w:pPr>
        <w:spacing w:before="0" w:beforeAutospacing="off" w:after="0" w:afterAutospacing="off"/>
        <w:jc w:val="both"/>
      </w:pPr>
      <w:r w:rsidRPr="7825AA83" w:rsidR="6238499D">
        <w:rPr>
          <w:rFonts w:ascii="Calibri" w:hAnsi="Calibri" w:eastAsia="Calibri" w:cs="Calibri"/>
          <w:noProof w:val="0"/>
          <w:sz w:val="24"/>
          <w:szCs w:val="24"/>
          <w:lang w:val="pt-BR"/>
        </w:rPr>
        <w:t xml:space="preserve">Os polióis poliéteres são compostos de cadeia longa com uma estrutura polimérica, que se encerram em pelo menos dois grupos hidroxila. São obtidos por meio da reação entre um álcool ou uma amina e o óxido de propileno e/ou óxido de etileno. O processo de obtenção dos produtos em questão ocorre em processo no qual os iniciadores são introduzidos em um reator, aquecido até a temperatura ideal para reação, e o óxido de propileno e/ou o óxido de etileno são inseridos em proporções predefinidas. </w:t>
      </w:r>
    </w:p>
    <w:p w:rsidR="6238499D" w:rsidP="7825AA83" w:rsidRDefault="6238499D" w14:paraId="06587128" w14:textId="4EE2CBAC">
      <w:pPr>
        <w:spacing w:before="0" w:beforeAutospacing="off" w:after="0" w:afterAutospacing="off"/>
        <w:jc w:val="both"/>
      </w:pPr>
      <w:r w:rsidRPr="7825AA83" w:rsidR="6238499D">
        <w:rPr>
          <w:rFonts w:ascii="Calibri" w:hAnsi="Calibri" w:eastAsia="Calibri" w:cs="Calibri"/>
          <w:noProof w:val="0"/>
          <w:sz w:val="24"/>
          <w:szCs w:val="24"/>
          <w:lang w:val="pt-BR"/>
        </w:rPr>
        <w:t>Os polióis objeto desta investigação se apresentam no estado líquido à temperatura ambiente, exibindo uma coloração que pode variar de incolor a ligeiramente amarelada. São não inflamáveis e apresentam um odor característico.</w:t>
      </w:r>
    </w:p>
    <w:p w:rsidR="6238499D" w:rsidP="7825AA83" w:rsidRDefault="6238499D" w14:paraId="01C6B2A0" w14:textId="325101D1">
      <w:pPr>
        <w:spacing w:before="0" w:beforeAutospacing="off" w:after="0" w:afterAutospacing="off"/>
        <w:jc w:val="both"/>
      </w:pPr>
      <w:r w:rsidRPr="7825AA83" w:rsidR="6238499D">
        <w:rPr>
          <w:rFonts w:ascii="Calibri" w:hAnsi="Calibri" w:eastAsia="Calibri" w:cs="Calibri"/>
          <w:noProof w:val="0"/>
          <w:sz w:val="19"/>
          <w:szCs w:val="19"/>
          <w:lang w:val="pt-BR"/>
        </w:rPr>
        <w:t xml:space="preserve"> </w:t>
      </w:r>
    </w:p>
    <w:p w:rsidR="6238499D" w:rsidP="7825AA83" w:rsidRDefault="6238499D" w14:paraId="0F271701" w14:textId="18975608">
      <w:pPr>
        <w:spacing w:before="0" w:beforeAutospacing="off" w:after="0" w:afterAutospacing="off"/>
        <w:jc w:val="both"/>
      </w:pPr>
      <w:r w:rsidRPr="7825AA83" w:rsidR="6238499D">
        <w:rPr>
          <w:rFonts w:ascii="Calibri" w:hAnsi="Calibri" w:eastAsia="Calibri" w:cs="Calibri"/>
          <w:b w:val="1"/>
          <w:bCs w:val="1"/>
          <w:noProof w:val="0"/>
          <w:sz w:val="24"/>
          <w:szCs w:val="24"/>
          <w:u w:val="single"/>
          <w:lang w:val="pt-BR"/>
        </w:rPr>
        <w:t>Não estão abrangidos por esta investigação</w:t>
      </w:r>
      <w:r w:rsidRPr="7825AA83" w:rsidR="6238499D">
        <w:rPr>
          <w:rFonts w:ascii="Calibri" w:hAnsi="Calibri" w:eastAsia="Calibri" w:cs="Calibri"/>
          <w:noProof w:val="0"/>
          <w:sz w:val="24"/>
          <w:szCs w:val="24"/>
          <w:lang w:val="pt-BR"/>
        </w:rPr>
        <w:t xml:space="preserve"> os seguintes polióis poliéteres que podem ser categorizados como:</w:t>
      </w:r>
    </w:p>
    <w:p w:rsidR="6238499D" w:rsidP="7825AA83" w:rsidRDefault="6238499D" w14:paraId="50B2C4BF" w14:textId="417B283A">
      <w:pPr>
        <w:spacing w:before="0" w:beforeAutospacing="off" w:after="0" w:afterAutospacing="off"/>
        <w:jc w:val="both"/>
      </w:pPr>
      <w:r w:rsidRPr="7825AA83" w:rsidR="6238499D">
        <w:rPr>
          <w:rFonts w:ascii="Calibri" w:hAnsi="Calibri" w:eastAsia="Calibri" w:cs="Calibri"/>
          <w:b w:val="1"/>
          <w:bCs w:val="1"/>
          <w:noProof w:val="0"/>
          <w:sz w:val="24"/>
          <w:szCs w:val="24"/>
          <w:lang w:val="pt-BR"/>
        </w:rPr>
        <w:t xml:space="preserve"> </w:t>
      </w:r>
    </w:p>
    <w:p w:rsidR="6238499D" w:rsidP="7825AA83" w:rsidRDefault="6238499D" w14:paraId="104F3D9F" w14:textId="624ED096">
      <w:pPr>
        <w:spacing w:before="0" w:beforeAutospacing="off" w:after="0" w:afterAutospacing="off"/>
        <w:jc w:val="both"/>
      </w:pPr>
      <w:r w:rsidRPr="7825AA83" w:rsidR="6238499D">
        <w:rPr>
          <w:rFonts w:ascii="Calibri" w:hAnsi="Calibri" w:eastAsia="Calibri" w:cs="Calibri"/>
          <w:b w:val="1"/>
          <w:bCs w:val="1"/>
          <w:noProof w:val="0"/>
          <w:sz w:val="24"/>
          <w:szCs w:val="24"/>
          <w:lang w:val="pt-BR"/>
        </w:rPr>
        <w:t>Polióis abridores de células</w:t>
      </w:r>
      <w:r w:rsidRPr="7825AA83" w:rsidR="6238499D">
        <w:rPr>
          <w:rFonts w:ascii="Calibri" w:hAnsi="Calibri" w:eastAsia="Calibri" w:cs="Calibri"/>
          <w:noProof w:val="0"/>
          <w:sz w:val="24"/>
          <w:szCs w:val="24"/>
          <w:lang w:val="pt-BR"/>
        </w:rPr>
        <w:t xml:space="preserve">: são polióis poliéteres com peso molecular superior a 5.000 g/mol, caracterizados por uma elevada concentração de óxido de etileno (EO) em sua composição. </w:t>
      </w:r>
    </w:p>
    <w:p w:rsidR="6238499D" w:rsidP="7825AA83" w:rsidRDefault="6238499D" w14:paraId="49989165" w14:textId="3155073F">
      <w:pPr>
        <w:spacing w:before="0" w:beforeAutospacing="off" w:after="0" w:afterAutospacing="off"/>
        <w:jc w:val="both"/>
      </w:pPr>
      <w:r w:rsidRPr="7825AA83" w:rsidR="6238499D">
        <w:rPr>
          <w:rFonts w:ascii="Calibri" w:hAnsi="Calibri" w:eastAsia="Calibri" w:cs="Calibri"/>
          <w:b w:val="1"/>
          <w:bCs w:val="1"/>
          <w:noProof w:val="0"/>
          <w:sz w:val="24"/>
          <w:szCs w:val="24"/>
          <w:lang w:val="pt-BR"/>
        </w:rPr>
        <w:t xml:space="preserve"> </w:t>
      </w:r>
    </w:p>
    <w:p w:rsidR="6238499D" w:rsidP="7825AA83" w:rsidRDefault="6238499D" w14:paraId="0FCD137E" w14:textId="11869958">
      <w:pPr>
        <w:spacing w:before="0" w:beforeAutospacing="off" w:after="0" w:afterAutospacing="off"/>
        <w:jc w:val="both"/>
      </w:pPr>
      <w:r w:rsidRPr="7825AA83" w:rsidR="6238499D">
        <w:rPr>
          <w:rFonts w:ascii="Calibri" w:hAnsi="Calibri" w:eastAsia="Calibri" w:cs="Calibri"/>
          <w:b w:val="1"/>
          <w:bCs w:val="1"/>
          <w:noProof w:val="0"/>
          <w:sz w:val="24"/>
          <w:szCs w:val="24"/>
          <w:lang w:val="pt-BR"/>
        </w:rPr>
        <w:t>Polióis copoliméricos</w:t>
      </w:r>
      <w:r w:rsidRPr="7825AA83" w:rsidR="6238499D">
        <w:rPr>
          <w:rFonts w:ascii="Calibri" w:hAnsi="Calibri" w:eastAsia="Calibri" w:cs="Calibri"/>
          <w:noProof w:val="0"/>
          <w:sz w:val="24"/>
          <w:szCs w:val="24"/>
          <w:lang w:val="pt-BR"/>
        </w:rPr>
        <w:t>: são polímeros compostos por cerca de 50% de sólidos, incluindo partículas de acrilonitrila em suspensão diluídos em poliol. Apresentam coloração geralmente branca e alta viscosidade.</w:t>
      </w:r>
    </w:p>
    <w:p w:rsidR="6238499D" w:rsidP="7825AA83" w:rsidRDefault="6238499D" w14:paraId="7DB46E03" w14:textId="4E3FD5EA">
      <w:pPr>
        <w:spacing w:before="0" w:beforeAutospacing="off" w:after="0" w:afterAutospacing="off"/>
        <w:jc w:val="both"/>
      </w:pPr>
      <w:r w:rsidRPr="7825AA83" w:rsidR="6238499D">
        <w:rPr>
          <w:rFonts w:ascii="Calibri" w:hAnsi="Calibri" w:eastAsia="Calibri" w:cs="Calibri"/>
          <w:b w:val="1"/>
          <w:bCs w:val="1"/>
          <w:noProof w:val="0"/>
          <w:sz w:val="24"/>
          <w:szCs w:val="24"/>
          <w:lang w:val="pt-BR"/>
        </w:rPr>
        <w:t xml:space="preserve"> </w:t>
      </w:r>
    </w:p>
    <w:p w:rsidR="6238499D" w:rsidP="7825AA83" w:rsidRDefault="6238499D" w14:paraId="616B61EA" w14:textId="0816C387">
      <w:pPr>
        <w:spacing w:before="0" w:beforeAutospacing="off" w:after="0" w:afterAutospacing="off"/>
        <w:jc w:val="both"/>
      </w:pPr>
      <w:r w:rsidRPr="7825AA83" w:rsidR="6238499D">
        <w:rPr>
          <w:rFonts w:ascii="Calibri" w:hAnsi="Calibri" w:eastAsia="Calibri" w:cs="Calibri"/>
          <w:b w:val="1"/>
          <w:bCs w:val="1"/>
          <w:noProof w:val="0"/>
          <w:sz w:val="24"/>
          <w:szCs w:val="24"/>
          <w:lang w:val="pt-BR"/>
        </w:rPr>
        <w:t>Polióis moldados</w:t>
      </w:r>
      <w:r w:rsidRPr="7825AA83" w:rsidR="6238499D">
        <w:rPr>
          <w:rFonts w:ascii="Calibri" w:hAnsi="Calibri" w:eastAsia="Calibri" w:cs="Calibri"/>
          <w:noProof w:val="0"/>
          <w:sz w:val="24"/>
          <w:szCs w:val="24"/>
          <w:lang w:val="pt-BR"/>
        </w:rPr>
        <w:t xml:space="preserve">: são polióis poliéteres com peso molecular superior a 4.500 g/mol e inferior a 6.500 g/mol, conhecidos por sua alta reatividade. </w:t>
      </w:r>
    </w:p>
    <w:p w:rsidR="6238499D" w:rsidP="7825AA83" w:rsidRDefault="6238499D" w14:paraId="5C7FFEBE" w14:textId="426052C7">
      <w:pPr>
        <w:spacing w:before="0" w:beforeAutospacing="off" w:after="0" w:afterAutospacing="off"/>
        <w:jc w:val="both"/>
      </w:pPr>
      <w:r w:rsidRPr="7825AA83" w:rsidR="6238499D">
        <w:rPr>
          <w:rFonts w:ascii="Calibri" w:hAnsi="Calibri" w:eastAsia="Calibri" w:cs="Calibri"/>
          <w:noProof w:val="0"/>
          <w:sz w:val="24"/>
          <w:szCs w:val="24"/>
          <w:lang w:val="pt-BR"/>
        </w:rPr>
        <w:t xml:space="preserve"> </w:t>
      </w:r>
    </w:p>
    <w:p w:rsidR="6238499D" w:rsidP="7825AA83" w:rsidRDefault="6238499D" w14:paraId="36F2501B" w14:textId="489DD943">
      <w:pPr>
        <w:spacing w:before="0" w:beforeAutospacing="off" w:after="0" w:afterAutospacing="off"/>
        <w:jc w:val="both"/>
      </w:pPr>
      <w:r w:rsidRPr="7825AA83" w:rsidR="6238499D">
        <w:rPr>
          <w:rFonts w:ascii="Calibri" w:hAnsi="Calibri" w:eastAsia="Calibri" w:cs="Calibri"/>
          <w:noProof w:val="0"/>
          <w:sz w:val="24"/>
          <w:szCs w:val="24"/>
          <w:lang w:val="pt-BR"/>
        </w:rPr>
        <w:t>Também estão excluídos do escopo da presente investigação os sistemas de poliuretano, posto que são resultado da interação ou reação de três ou mais componentes, como catalisadores, aditivos, corantes, entre outros. Isto é, os sistemas são compostos por produtos diferentes do objeto da investigação e os polióis que fazem parte da composição geralmente não alcançam concentração superior a 50%.</w:t>
      </w:r>
    </w:p>
    <w:p w:rsidR="6238499D" w:rsidP="7825AA83" w:rsidRDefault="6238499D" w14:paraId="5FA4BAE4" w14:textId="134E7AD6">
      <w:pPr>
        <w:spacing w:before="0" w:beforeAutospacing="off" w:after="0" w:afterAutospacing="off"/>
        <w:jc w:val="both"/>
      </w:pPr>
      <w:r w:rsidRPr="7825AA83" w:rsidR="6238499D">
        <w:rPr>
          <w:rFonts w:ascii="Calibri" w:hAnsi="Calibri" w:eastAsia="Calibri" w:cs="Calibri"/>
          <w:noProof w:val="0"/>
          <w:sz w:val="24"/>
          <w:szCs w:val="24"/>
          <w:lang w:val="pt-BR"/>
        </w:rPr>
        <w:t>Os sistemas de poliuretano se diferenciam das blendas de polióis que estão incluídas no escopo da investigação, haja vista que constituem mera mistura de dois ou mais polióis que podem ser segregados.</w:t>
      </w:r>
    </w:p>
    <w:p w:rsidRPr="00DB128C" w:rsidR="00427F90" w:rsidP="7825AA83" w:rsidRDefault="00427F90" w14:paraId="1281F348" w14:textId="688D9976">
      <w:pPr>
        <w:pStyle w:val="paragraph"/>
        <w:spacing w:before="0" w:beforeAutospacing="off" w:after="0" w:afterAutospacing="off"/>
        <w:ind w:left="-150" w:right="-210"/>
        <w:jc w:val="both"/>
        <w:rPr>
          <w:rFonts w:ascii="Segoe UI" w:hAnsi="Segoe UI" w:cs="Segoe UI"/>
          <w:sz w:val="18"/>
          <w:szCs w:val="18"/>
        </w:rPr>
      </w:pPr>
      <w:r w:rsidRPr="7825AA83" w:rsidR="00B71B36">
        <w:rPr>
          <w:rStyle w:val="eop"/>
          <w:rFonts w:ascii="Calibri" w:hAnsi="Calibri" w:cs="Calibri"/>
        </w:rPr>
        <w:t> </w:t>
      </w:r>
    </w:p>
    <w:p w:rsidRPr="00DB128C" w:rsidR="00427F90" w:rsidP="004C2FAF" w:rsidRDefault="00427F90" w14:paraId="36A435C3" w14:textId="77777777">
      <w:pPr>
        <w:ind w:left="-142" w:right="-199"/>
        <w:jc w:val="both"/>
        <w:rPr>
          <w:rFonts w:asciiTheme="minorHAnsi" w:hAnsiTheme="minorHAnsi" w:cstheme="minorHAnsi"/>
          <w:szCs w:val="24"/>
        </w:rPr>
      </w:pPr>
    </w:p>
    <w:p w:rsidRPr="0005218C" w:rsidR="00427F90" w:rsidP="004C2FAF" w:rsidRDefault="00427F90" w14:paraId="54AF56D3" w14:textId="77777777">
      <w:pPr>
        <w:pStyle w:val="Recuodecorpodetexto"/>
        <w:ind w:left="-142" w:right="-199" w:firstLine="0"/>
        <w:rPr>
          <w:rFonts w:asciiTheme="minorHAnsi" w:hAnsiTheme="minorHAnsi" w:cstheme="minorHAnsi"/>
          <w:bCs/>
          <w:sz w:val="24"/>
        </w:rPr>
      </w:pPr>
      <w:proofErr w:type="spellStart"/>
      <w:r w:rsidRPr="00DB128C">
        <w:rPr>
          <w:rFonts w:asciiTheme="minorHAnsi" w:hAnsiTheme="minorHAnsi" w:cstheme="minorHAnsi"/>
          <w:b/>
          <w:bCs/>
          <w:sz w:val="24"/>
        </w:rPr>
        <w:t>ii</w:t>
      </w:r>
      <w:proofErr w:type="spellEnd"/>
      <w:r w:rsidRPr="00DB128C">
        <w:rPr>
          <w:rFonts w:asciiTheme="minorHAnsi" w:hAnsiTheme="minorHAnsi" w:cstheme="minorHAnsi"/>
          <w:b/>
          <w:bCs/>
          <w:sz w:val="24"/>
        </w:rPr>
        <w:t>)</w:t>
      </w:r>
      <w:r w:rsidRPr="00DB128C">
        <w:rPr>
          <w:rFonts w:asciiTheme="minorHAnsi" w:hAnsiTheme="minorHAnsi" w:cstheme="minorHAnsi"/>
          <w:bCs/>
          <w:sz w:val="24"/>
        </w:rPr>
        <w:tab/>
      </w:r>
      <w:r w:rsidRPr="0005218C">
        <w:rPr>
          <w:rFonts w:asciiTheme="minorHAnsi" w:hAnsiTheme="minorHAnsi" w:cstheme="minorHAnsi"/>
          <w:bCs/>
          <w:sz w:val="24"/>
        </w:rPr>
        <w:t xml:space="preserve">Período </w:t>
      </w:r>
      <w:r w:rsidRPr="0005218C" w:rsidR="00376F8D">
        <w:rPr>
          <w:rFonts w:asciiTheme="minorHAnsi" w:hAnsiTheme="minorHAnsi" w:cstheme="minorHAnsi"/>
          <w:bCs/>
          <w:sz w:val="24"/>
        </w:rPr>
        <w:t>de</w:t>
      </w:r>
      <w:r w:rsidRPr="0005218C">
        <w:rPr>
          <w:rFonts w:asciiTheme="minorHAnsi" w:hAnsiTheme="minorHAnsi" w:cstheme="minorHAnsi"/>
          <w:bCs/>
          <w:sz w:val="24"/>
        </w:rPr>
        <w:t xml:space="preserve"> investigação de dumping:</w:t>
      </w:r>
    </w:p>
    <w:p w:rsidRPr="0005218C" w:rsidR="00427F90" w:rsidP="004C2FAF" w:rsidRDefault="00427F90" w14:paraId="65A2C673" w14:textId="77777777">
      <w:pPr>
        <w:tabs>
          <w:tab w:val="num" w:pos="0"/>
        </w:tabs>
        <w:ind w:left="-142" w:right="-199"/>
        <w:jc w:val="both"/>
        <w:rPr>
          <w:rFonts w:asciiTheme="minorHAnsi" w:hAnsiTheme="minorHAnsi" w:cstheme="minorHAnsi"/>
          <w:szCs w:val="24"/>
        </w:rPr>
      </w:pPr>
    </w:p>
    <w:p w:rsidRPr="0005218C" w:rsidR="008A4874" w:rsidP="008A4874" w:rsidRDefault="009D44DA" w14:paraId="30A415E6" w14:textId="7CA8C628">
      <w:pPr>
        <w:ind w:left="1080"/>
        <w:jc w:val="both"/>
        <w:rPr>
          <w:rFonts w:asciiTheme="minorHAnsi" w:hAnsiTheme="minorHAnsi" w:cstheme="minorHAnsi"/>
          <w:szCs w:val="24"/>
        </w:rPr>
      </w:pPr>
      <w:r w:rsidRPr="008E5231">
        <w:rPr>
          <w:rFonts w:asciiTheme="minorHAnsi" w:hAnsiTheme="minorHAnsi" w:cstheme="minorHAnsi"/>
          <w:szCs w:val="24"/>
        </w:rPr>
        <w:t>abril</w:t>
      </w:r>
      <w:r w:rsidRPr="008E5231" w:rsidR="008A4874">
        <w:rPr>
          <w:rFonts w:asciiTheme="minorHAnsi" w:hAnsiTheme="minorHAnsi" w:cstheme="minorHAnsi"/>
          <w:szCs w:val="24"/>
        </w:rPr>
        <w:t xml:space="preserve"> </w:t>
      </w:r>
      <w:r w:rsidRPr="0005218C" w:rsidR="008A4874">
        <w:rPr>
          <w:rFonts w:asciiTheme="minorHAnsi" w:hAnsiTheme="minorHAnsi" w:cstheme="minorHAnsi"/>
          <w:szCs w:val="24"/>
        </w:rPr>
        <w:t xml:space="preserve">de </w:t>
      </w:r>
      <w:r w:rsidRPr="0005218C">
        <w:rPr>
          <w:rFonts w:asciiTheme="minorHAnsi" w:hAnsiTheme="minorHAnsi" w:cstheme="minorHAnsi"/>
          <w:szCs w:val="24"/>
        </w:rPr>
        <w:t>2022</w:t>
      </w:r>
      <w:r w:rsidRPr="0005218C" w:rsidR="008A4874">
        <w:rPr>
          <w:rFonts w:asciiTheme="minorHAnsi" w:hAnsiTheme="minorHAnsi" w:cstheme="minorHAnsi"/>
          <w:szCs w:val="24"/>
        </w:rPr>
        <w:t xml:space="preserve"> a </w:t>
      </w:r>
      <w:r w:rsidRPr="0005218C">
        <w:rPr>
          <w:rFonts w:asciiTheme="minorHAnsi" w:hAnsiTheme="minorHAnsi" w:cstheme="minorHAnsi"/>
          <w:szCs w:val="24"/>
        </w:rPr>
        <w:t>março</w:t>
      </w:r>
      <w:r w:rsidRPr="0005218C" w:rsidR="008A4874">
        <w:rPr>
          <w:rFonts w:asciiTheme="minorHAnsi" w:hAnsiTheme="minorHAnsi" w:cstheme="minorHAnsi"/>
          <w:szCs w:val="24"/>
        </w:rPr>
        <w:t xml:space="preserve"> de </w:t>
      </w:r>
      <w:r w:rsidRPr="0005218C">
        <w:rPr>
          <w:rFonts w:asciiTheme="minorHAnsi" w:hAnsiTheme="minorHAnsi" w:cstheme="minorHAnsi"/>
          <w:szCs w:val="24"/>
        </w:rPr>
        <w:t>2023</w:t>
      </w:r>
    </w:p>
    <w:p w:rsidRPr="0005218C" w:rsidR="00427F90" w:rsidP="004C2FAF" w:rsidRDefault="00427F90" w14:paraId="21E8F684" w14:textId="77777777">
      <w:pPr>
        <w:ind w:left="-142" w:right="-199"/>
        <w:jc w:val="both"/>
        <w:rPr>
          <w:rFonts w:asciiTheme="minorHAnsi" w:hAnsiTheme="minorHAnsi" w:cstheme="minorHAnsi"/>
          <w:b/>
          <w:szCs w:val="24"/>
        </w:rPr>
      </w:pPr>
    </w:p>
    <w:p w:rsidRPr="0005218C" w:rsidR="00427F90" w:rsidP="004C2FAF" w:rsidRDefault="00427F90" w14:paraId="0145F741" w14:textId="77777777">
      <w:pPr>
        <w:ind w:left="-142" w:right="-199"/>
        <w:jc w:val="both"/>
        <w:rPr>
          <w:rFonts w:asciiTheme="minorHAnsi" w:hAnsiTheme="minorHAnsi" w:cstheme="minorHAnsi"/>
          <w:b/>
          <w:szCs w:val="24"/>
        </w:rPr>
      </w:pPr>
    </w:p>
    <w:p w:rsidRPr="0005218C" w:rsidR="00427F90" w:rsidP="004C2FAF" w:rsidRDefault="00427F90" w14:paraId="742B2F29" w14:textId="77777777">
      <w:pPr>
        <w:pStyle w:val="Recuodecorpodetexto"/>
        <w:ind w:left="-142" w:right="-199" w:firstLine="0"/>
        <w:rPr>
          <w:rFonts w:asciiTheme="minorHAnsi" w:hAnsiTheme="minorHAnsi" w:cstheme="minorHAnsi"/>
          <w:bCs/>
          <w:sz w:val="24"/>
        </w:rPr>
      </w:pPr>
      <w:proofErr w:type="spellStart"/>
      <w:r w:rsidRPr="0005218C">
        <w:rPr>
          <w:rFonts w:asciiTheme="minorHAnsi" w:hAnsiTheme="minorHAnsi" w:cstheme="minorHAnsi"/>
          <w:b/>
          <w:bCs/>
          <w:sz w:val="24"/>
        </w:rPr>
        <w:t>iii</w:t>
      </w:r>
      <w:proofErr w:type="spellEnd"/>
      <w:r w:rsidRPr="0005218C">
        <w:rPr>
          <w:rFonts w:asciiTheme="minorHAnsi" w:hAnsiTheme="minorHAnsi" w:cstheme="minorHAnsi"/>
          <w:b/>
          <w:bCs/>
          <w:sz w:val="24"/>
        </w:rPr>
        <w:t>)</w:t>
      </w:r>
      <w:r w:rsidRPr="0005218C">
        <w:rPr>
          <w:rFonts w:asciiTheme="minorHAnsi" w:hAnsiTheme="minorHAnsi" w:cstheme="minorHAnsi"/>
          <w:b/>
          <w:bCs/>
          <w:sz w:val="24"/>
        </w:rPr>
        <w:tab/>
      </w:r>
      <w:r w:rsidRPr="0005218C">
        <w:rPr>
          <w:rFonts w:asciiTheme="minorHAnsi" w:hAnsiTheme="minorHAnsi" w:cstheme="minorHAnsi"/>
          <w:bCs/>
          <w:sz w:val="24"/>
        </w:rPr>
        <w:t xml:space="preserve">Período </w:t>
      </w:r>
      <w:r w:rsidRPr="0005218C" w:rsidR="00376F8D">
        <w:rPr>
          <w:rFonts w:asciiTheme="minorHAnsi" w:hAnsiTheme="minorHAnsi" w:cstheme="minorHAnsi"/>
          <w:bCs/>
          <w:sz w:val="24"/>
        </w:rPr>
        <w:t>de</w:t>
      </w:r>
      <w:r w:rsidRPr="0005218C">
        <w:rPr>
          <w:rFonts w:asciiTheme="minorHAnsi" w:hAnsiTheme="minorHAnsi" w:cstheme="minorHAnsi"/>
          <w:bCs/>
          <w:sz w:val="24"/>
        </w:rPr>
        <w:t xml:space="preserve"> investigação de dano:</w:t>
      </w:r>
    </w:p>
    <w:p w:rsidRPr="0005218C" w:rsidR="00427F90" w:rsidP="004C2FAF" w:rsidRDefault="00427F90" w14:paraId="37BD1ABA" w14:textId="77777777">
      <w:pPr>
        <w:tabs>
          <w:tab w:val="num" w:pos="0"/>
        </w:tabs>
        <w:ind w:left="-142" w:right="-199"/>
        <w:jc w:val="both"/>
        <w:rPr>
          <w:rFonts w:asciiTheme="minorHAnsi" w:hAnsiTheme="minorHAnsi" w:cstheme="minorHAnsi"/>
          <w:szCs w:val="24"/>
        </w:rPr>
      </w:pPr>
    </w:p>
    <w:p w:rsidRPr="0005218C" w:rsidR="00427F90" w:rsidP="004C2FAF" w:rsidRDefault="0005218C" w14:paraId="6CB72710" w14:textId="5F958A3D">
      <w:pPr>
        <w:ind w:left="-142" w:right="-199"/>
        <w:jc w:val="both"/>
        <w:rPr>
          <w:rFonts w:asciiTheme="minorHAnsi" w:hAnsiTheme="minorHAnsi" w:cstheme="minorHAnsi"/>
          <w:szCs w:val="24"/>
        </w:rPr>
      </w:pPr>
      <w:r w:rsidRPr="008E5231">
        <w:rPr>
          <w:rFonts w:asciiTheme="minorHAnsi" w:hAnsiTheme="minorHAnsi" w:cstheme="minorHAnsi"/>
          <w:b/>
          <w:szCs w:val="24"/>
        </w:rPr>
        <w:t>abril</w:t>
      </w:r>
      <w:r w:rsidRPr="0005218C" w:rsidR="00427F90">
        <w:rPr>
          <w:rFonts w:asciiTheme="minorHAnsi" w:hAnsiTheme="minorHAnsi" w:cstheme="minorHAnsi"/>
          <w:szCs w:val="24"/>
        </w:rPr>
        <w:t xml:space="preserve"> de </w:t>
      </w:r>
      <w:r w:rsidRPr="0005218C">
        <w:rPr>
          <w:rFonts w:asciiTheme="minorHAnsi" w:hAnsiTheme="minorHAnsi" w:cstheme="minorHAnsi"/>
          <w:szCs w:val="24"/>
        </w:rPr>
        <w:t>2018</w:t>
      </w:r>
      <w:r w:rsidRPr="0005218C" w:rsidR="00427F90">
        <w:rPr>
          <w:rFonts w:asciiTheme="minorHAnsi" w:hAnsiTheme="minorHAnsi" w:cstheme="minorHAnsi"/>
          <w:szCs w:val="24"/>
        </w:rPr>
        <w:t xml:space="preserve"> a </w:t>
      </w:r>
      <w:r w:rsidRPr="0005218C">
        <w:rPr>
          <w:rFonts w:asciiTheme="minorHAnsi" w:hAnsiTheme="minorHAnsi" w:cstheme="minorHAnsi"/>
          <w:szCs w:val="24"/>
        </w:rPr>
        <w:t>março</w:t>
      </w:r>
      <w:r w:rsidRPr="0005218C" w:rsidR="00427F90">
        <w:rPr>
          <w:rFonts w:asciiTheme="minorHAnsi" w:hAnsiTheme="minorHAnsi" w:cstheme="minorHAnsi"/>
          <w:szCs w:val="24"/>
        </w:rPr>
        <w:t xml:space="preserve"> de </w:t>
      </w:r>
      <w:r w:rsidRPr="0005218C">
        <w:rPr>
          <w:rFonts w:asciiTheme="minorHAnsi" w:hAnsiTheme="minorHAnsi" w:cstheme="minorHAnsi"/>
          <w:szCs w:val="24"/>
        </w:rPr>
        <w:t>2023</w:t>
      </w:r>
      <w:r w:rsidRPr="0005218C" w:rsidR="00427F90">
        <w:rPr>
          <w:rFonts w:asciiTheme="minorHAnsi" w:hAnsiTheme="minorHAnsi" w:cstheme="minorHAnsi"/>
          <w:szCs w:val="24"/>
        </w:rPr>
        <w:t>, dividido em cinco períodos, conforme especificado abaixo:</w:t>
      </w:r>
    </w:p>
    <w:p w:rsidRPr="0005218C" w:rsidR="00427F90" w:rsidP="004C2FAF" w:rsidRDefault="00427F90" w14:paraId="49627451" w14:textId="77777777">
      <w:pPr>
        <w:tabs>
          <w:tab w:val="num" w:pos="0"/>
        </w:tabs>
        <w:ind w:left="-142" w:right="-199"/>
        <w:jc w:val="both"/>
        <w:rPr>
          <w:rFonts w:asciiTheme="minorHAnsi" w:hAnsiTheme="minorHAnsi" w:cstheme="minorHAnsi"/>
          <w:szCs w:val="24"/>
        </w:rPr>
      </w:pPr>
    </w:p>
    <w:p w:rsidRPr="00CA1C34" w:rsidR="008A4874" w:rsidP="008A4874" w:rsidRDefault="008A4874" w14:paraId="611529A8" w14:textId="37B51057">
      <w:pPr>
        <w:ind w:left="1080"/>
        <w:jc w:val="both"/>
        <w:rPr>
          <w:rFonts w:asciiTheme="minorHAnsi" w:hAnsiTheme="minorHAnsi" w:cstheme="minorHAnsi"/>
          <w:szCs w:val="24"/>
        </w:rPr>
      </w:pPr>
      <w:r w:rsidRPr="00DB128C">
        <w:rPr>
          <w:rFonts w:asciiTheme="minorHAnsi" w:hAnsiTheme="minorHAnsi" w:cstheme="minorHAnsi"/>
          <w:szCs w:val="24"/>
        </w:rPr>
        <w:t xml:space="preserve">P1 – </w:t>
      </w:r>
      <w:r w:rsidR="009D44DA">
        <w:rPr>
          <w:rFonts w:asciiTheme="minorHAnsi" w:hAnsiTheme="minorHAnsi" w:cstheme="minorHAnsi"/>
          <w:szCs w:val="24"/>
        </w:rPr>
        <w:t>abri</w:t>
      </w:r>
      <w:r w:rsidRPr="00CA1C34" w:rsidR="009D44DA">
        <w:rPr>
          <w:rFonts w:asciiTheme="minorHAnsi" w:hAnsiTheme="minorHAnsi" w:cstheme="minorHAnsi"/>
          <w:szCs w:val="24"/>
        </w:rPr>
        <w:t>l</w:t>
      </w:r>
      <w:r w:rsidRPr="00CA1C34">
        <w:rPr>
          <w:rFonts w:asciiTheme="minorHAnsi" w:hAnsiTheme="minorHAnsi" w:cstheme="minorHAnsi"/>
          <w:szCs w:val="24"/>
        </w:rPr>
        <w:t xml:space="preserve"> de </w:t>
      </w:r>
      <w:r w:rsidRPr="008E5231" w:rsidR="009D44DA">
        <w:rPr>
          <w:rFonts w:asciiTheme="minorHAnsi" w:hAnsiTheme="minorHAnsi" w:cstheme="minorHAnsi"/>
          <w:szCs w:val="24"/>
        </w:rPr>
        <w:t>2018</w:t>
      </w:r>
      <w:r w:rsidRPr="00CA1C34">
        <w:rPr>
          <w:rFonts w:asciiTheme="minorHAnsi" w:hAnsiTheme="minorHAnsi" w:cstheme="minorHAnsi"/>
          <w:szCs w:val="24"/>
        </w:rPr>
        <w:t xml:space="preserve"> a </w:t>
      </w:r>
      <w:r w:rsidRPr="00CA1C34" w:rsidR="009D44DA">
        <w:rPr>
          <w:rFonts w:asciiTheme="minorHAnsi" w:hAnsiTheme="minorHAnsi" w:cstheme="minorHAnsi"/>
          <w:szCs w:val="24"/>
        </w:rPr>
        <w:t>março</w:t>
      </w:r>
      <w:r w:rsidRPr="00CA1C34">
        <w:rPr>
          <w:rFonts w:asciiTheme="minorHAnsi" w:hAnsiTheme="minorHAnsi" w:cstheme="minorHAnsi"/>
          <w:szCs w:val="24"/>
        </w:rPr>
        <w:t xml:space="preserve"> de </w:t>
      </w:r>
      <w:r w:rsidRPr="008E5231" w:rsidR="00CA1C34">
        <w:rPr>
          <w:rFonts w:asciiTheme="minorHAnsi" w:hAnsiTheme="minorHAnsi" w:cstheme="minorHAnsi"/>
          <w:szCs w:val="24"/>
        </w:rPr>
        <w:t>2019</w:t>
      </w:r>
    </w:p>
    <w:p w:rsidRPr="00CA1C34" w:rsidR="008A4874" w:rsidP="008A4874" w:rsidRDefault="008A4874" w14:paraId="03EBF0E5" w14:textId="055DCA57">
      <w:pPr>
        <w:ind w:left="1080"/>
        <w:jc w:val="both"/>
        <w:rPr>
          <w:rFonts w:asciiTheme="minorHAnsi" w:hAnsiTheme="minorHAnsi" w:cstheme="minorHAnsi"/>
          <w:szCs w:val="24"/>
        </w:rPr>
      </w:pPr>
      <w:r w:rsidRPr="00CA1C34">
        <w:rPr>
          <w:rFonts w:asciiTheme="minorHAnsi" w:hAnsiTheme="minorHAnsi" w:cstheme="minorHAnsi"/>
          <w:szCs w:val="24"/>
        </w:rPr>
        <w:t>P2 –</w:t>
      </w:r>
      <w:r w:rsidRPr="008E5231">
        <w:rPr>
          <w:rFonts w:asciiTheme="minorHAnsi" w:hAnsiTheme="minorHAnsi" w:cstheme="minorHAnsi"/>
          <w:szCs w:val="24"/>
        </w:rPr>
        <w:t xml:space="preserve"> </w:t>
      </w:r>
      <w:r w:rsidRPr="008E5231" w:rsidR="009D44DA">
        <w:rPr>
          <w:rFonts w:asciiTheme="minorHAnsi" w:hAnsiTheme="minorHAnsi" w:cstheme="minorHAnsi"/>
          <w:szCs w:val="24"/>
        </w:rPr>
        <w:t>abril</w:t>
      </w:r>
      <w:r w:rsidRPr="00CA1C34">
        <w:rPr>
          <w:rFonts w:asciiTheme="minorHAnsi" w:hAnsiTheme="minorHAnsi" w:cstheme="minorHAnsi"/>
          <w:szCs w:val="24"/>
        </w:rPr>
        <w:t xml:space="preserve"> de </w:t>
      </w:r>
      <w:r w:rsidRPr="008E5231" w:rsidR="009D44DA">
        <w:rPr>
          <w:rFonts w:asciiTheme="minorHAnsi" w:hAnsiTheme="minorHAnsi" w:cstheme="minorHAnsi"/>
          <w:szCs w:val="24"/>
        </w:rPr>
        <w:t>2019</w:t>
      </w:r>
      <w:r w:rsidRPr="00CA1C34">
        <w:rPr>
          <w:rFonts w:asciiTheme="minorHAnsi" w:hAnsiTheme="minorHAnsi" w:cstheme="minorHAnsi"/>
          <w:szCs w:val="24"/>
        </w:rPr>
        <w:t xml:space="preserve"> a </w:t>
      </w:r>
      <w:r w:rsidRPr="008E5231" w:rsidR="009D44DA">
        <w:rPr>
          <w:rFonts w:asciiTheme="minorHAnsi" w:hAnsiTheme="minorHAnsi" w:cstheme="minorHAnsi"/>
          <w:szCs w:val="24"/>
        </w:rPr>
        <w:t>março</w:t>
      </w:r>
      <w:r w:rsidRPr="00CA1C34">
        <w:rPr>
          <w:rFonts w:asciiTheme="minorHAnsi" w:hAnsiTheme="minorHAnsi" w:cstheme="minorHAnsi"/>
          <w:szCs w:val="24"/>
        </w:rPr>
        <w:t xml:space="preserve"> de </w:t>
      </w:r>
      <w:r w:rsidRPr="008E5231" w:rsidR="00CA1C34">
        <w:rPr>
          <w:rFonts w:asciiTheme="minorHAnsi" w:hAnsiTheme="minorHAnsi" w:cstheme="minorHAnsi"/>
          <w:szCs w:val="24"/>
        </w:rPr>
        <w:t>2020</w:t>
      </w:r>
    </w:p>
    <w:p w:rsidRPr="00CA1C34" w:rsidR="008A4874" w:rsidP="008A4874" w:rsidRDefault="008A4874" w14:paraId="0D853306" w14:textId="6762C1D9">
      <w:pPr>
        <w:ind w:left="1080"/>
        <w:jc w:val="both"/>
        <w:rPr>
          <w:rFonts w:asciiTheme="minorHAnsi" w:hAnsiTheme="minorHAnsi" w:cstheme="minorHAnsi"/>
          <w:szCs w:val="24"/>
        </w:rPr>
      </w:pPr>
      <w:r w:rsidRPr="00CA1C34">
        <w:rPr>
          <w:rFonts w:asciiTheme="minorHAnsi" w:hAnsiTheme="minorHAnsi" w:cstheme="minorHAnsi"/>
          <w:szCs w:val="24"/>
        </w:rPr>
        <w:t>P3 –</w:t>
      </w:r>
      <w:r w:rsidRPr="008E5231">
        <w:rPr>
          <w:rFonts w:asciiTheme="minorHAnsi" w:hAnsiTheme="minorHAnsi" w:cstheme="minorHAnsi"/>
          <w:szCs w:val="24"/>
        </w:rPr>
        <w:t xml:space="preserve"> </w:t>
      </w:r>
      <w:r w:rsidRPr="008E5231" w:rsidR="009D44DA">
        <w:rPr>
          <w:rFonts w:asciiTheme="minorHAnsi" w:hAnsiTheme="minorHAnsi" w:cstheme="minorHAnsi"/>
          <w:szCs w:val="24"/>
        </w:rPr>
        <w:t>abril</w:t>
      </w:r>
      <w:r w:rsidRPr="00CA1C34">
        <w:rPr>
          <w:rFonts w:asciiTheme="minorHAnsi" w:hAnsiTheme="minorHAnsi" w:cstheme="minorHAnsi"/>
          <w:szCs w:val="24"/>
        </w:rPr>
        <w:t xml:space="preserve"> de </w:t>
      </w:r>
      <w:r w:rsidRPr="008E5231" w:rsidR="009D44DA">
        <w:rPr>
          <w:rFonts w:asciiTheme="minorHAnsi" w:hAnsiTheme="minorHAnsi" w:cstheme="minorHAnsi"/>
          <w:szCs w:val="24"/>
        </w:rPr>
        <w:t>2020</w:t>
      </w:r>
      <w:r w:rsidRPr="00CA1C34">
        <w:rPr>
          <w:rFonts w:asciiTheme="minorHAnsi" w:hAnsiTheme="minorHAnsi" w:cstheme="minorHAnsi"/>
          <w:szCs w:val="24"/>
        </w:rPr>
        <w:t xml:space="preserve"> a </w:t>
      </w:r>
      <w:r w:rsidRPr="008E5231" w:rsidR="009D44DA">
        <w:rPr>
          <w:rFonts w:asciiTheme="minorHAnsi" w:hAnsiTheme="minorHAnsi" w:cstheme="minorHAnsi"/>
          <w:szCs w:val="24"/>
        </w:rPr>
        <w:t>março</w:t>
      </w:r>
      <w:r w:rsidRPr="00CA1C34">
        <w:rPr>
          <w:rFonts w:asciiTheme="minorHAnsi" w:hAnsiTheme="minorHAnsi" w:cstheme="minorHAnsi"/>
          <w:szCs w:val="24"/>
        </w:rPr>
        <w:t xml:space="preserve"> de </w:t>
      </w:r>
      <w:r w:rsidRPr="008E5231" w:rsidR="00CA1C34">
        <w:rPr>
          <w:rFonts w:asciiTheme="minorHAnsi" w:hAnsiTheme="minorHAnsi" w:cstheme="minorHAnsi"/>
          <w:szCs w:val="24"/>
        </w:rPr>
        <w:t>2021</w:t>
      </w:r>
    </w:p>
    <w:p w:rsidRPr="00CA1C34" w:rsidR="008A4874" w:rsidP="008A4874" w:rsidRDefault="008A4874" w14:paraId="4A0318A3" w14:textId="0FB7DB1B">
      <w:pPr>
        <w:ind w:left="1080"/>
        <w:jc w:val="both"/>
        <w:rPr>
          <w:rFonts w:asciiTheme="minorHAnsi" w:hAnsiTheme="minorHAnsi" w:cstheme="minorHAnsi"/>
          <w:szCs w:val="24"/>
        </w:rPr>
      </w:pPr>
      <w:r w:rsidRPr="00CA1C34">
        <w:rPr>
          <w:rFonts w:asciiTheme="minorHAnsi" w:hAnsiTheme="minorHAnsi" w:cstheme="minorHAnsi"/>
          <w:szCs w:val="24"/>
        </w:rPr>
        <w:t xml:space="preserve">P4 – </w:t>
      </w:r>
      <w:r w:rsidRPr="008E5231" w:rsidR="009D44DA">
        <w:rPr>
          <w:rFonts w:asciiTheme="minorHAnsi" w:hAnsiTheme="minorHAnsi" w:cstheme="minorHAnsi"/>
          <w:szCs w:val="24"/>
        </w:rPr>
        <w:t>abril</w:t>
      </w:r>
      <w:r w:rsidRPr="00CA1C34">
        <w:rPr>
          <w:rFonts w:asciiTheme="minorHAnsi" w:hAnsiTheme="minorHAnsi" w:cstheme="minorHAnsi"/>
          <w:szCs w:val="24"/>
        </w:rPr>
        <w:t xml:space="preserve"> de </w:t>
      </w:r>
      <w:r w:rsidRPr="008E5231" w:rsidR="009D44DA">
        <w:rPr>
          <w:rFonts w:asciiTheme="minorHAnsi" w:hAnsiTheme="minorHAnsi" w:cstheme="minorHAnsi"/>
          <w:szCs w:val="24"/>
        </w:rPr>
        <w:t>2021</w:t>
      </w:r>
      <w:r w:rsidRPr="00CA1C34">
        <w:rPr>
          <w:rFonts w:asciiTheme="minorHAnsi" w:hAnsiTheme="minorHAnsi" w:cstheme="minorHAnsi"/>
          <w:szCs w:val="24"/>
        </w:rPr>
        <w:t xml:space="preserve"> a </w:t>
      </w:r>
      <w:r w:rsidRPr="008E5231" w:rsidR="009D44DA">
        <w:rPr>
          <w:rFonts w:asciiTheme="minorHAnsi" w:hAnsiTheme="minorHAnsi" w:cstheme="minorHAnsi"/>
          <w:szCs w:val="24"/>
        </w:rPr>
        <w:t>março</w:t>
      </w:r>
      <w:r w:rsidRPr="00CA1C34">
        <w:rPr>
          <w:rFonts w:asciiTheme="minorHAnsi" w:hAnsiTheme="minorHAnsi" w:cstheme="minorHAnsi"/>
          <w:szCs w:val="24"/>
        </w:rPr>
        <w:t xml:space="preserve"> de </w:t>
      </w:r>
      <w:r w:rsidRPr="008E5231" w:rsidR="00CA1C34">
        <w:rPr>
          <w:rFonts w:asciiTheme="minorHAnsi" w:hAnsiTheme="minorHAnsi" w:cstheme="minorHAnsi"/>
          <w:szCs w:val="24"/>
        </w:rPr>
        <w:t>2022</w:t>
      </w:r>
    </w:p>
    <w:p w:rsidRPr="00CA1C34" w:rsidR="008A4874" w:rsidP="008A4874" w:rsidRDefault="008A4874" w14:paraId="73D50C8A" w14:textId="63B4BD4B">
      <w:pPr>
        <w:ind w:left="1080"/>
        <w:jc w:val="both"/>
        <w:rPr>
          <w:rFonts w:asciiTheme="minorHAnsi" w:hAnsiTheme="minorHAnsi" w:cstheme="minorHAnsi"/>
          <w:szCs w:val="24"/>
        </w:rPr>
      </w:pPr>
      <w:r w:rsidRPr="00CA1C34">
        <w:rPr>
          <w:rFonts w:asciiTheme="minorHAnsi" w:hAnsiTheme="minorHAnsi" w:cstheme="minorHAnsi"/>
          <w:szCs w:val="24"/>
        </w:rPr>
        <w:t xml:space="preserve">P5 – </w:t>
      </w:r>
      <w:r w:rsidRPr="008E5231" w:rsidR="009D44DA">
        <w:rPr>
          <w:rFonts w:asciiTheme="minorHAnsi" w:hAnsiTheme="minorHAnsi" w:cstheme="minorHAnsi"/>
          <w:szCs w:val="24"/>
        </w:rPr>
        <w:t>abril</w:t>
      </w:r>
      <w:r w:rsidRPr="00CA1C34">
        <w:rPr>
          <w:rFonts w:asciiTheme="minorHAnsi" w:hAnsiTheme="minorHAnsi" w:cstheme="minorHAnsi"/>
          <w:szCs w:val="24"/>
        </w:rPr>
        <w:t xml:space="preserve"> de </w:t>
      </w:r>
      <w:r w:rsidRPr="008E5231" w:rsidR="009D44DA">
        <w:rPr>
          <w:rFonts w:asciiTheme="minorHAnsi" w:hAnsiTheme="minorHAnsi" w:cstheme="minorHAnsi"/>
          <w:szCs w:val="24"/>
        </w:rPr>
        <w:t>2022</w:t>
      </w:r>
      <w:r w:rsidRPr="00CA1C34">
        <w:rPr>
          <w:rFonts w:asciiTheme="minorHAnsi" w:hAnsiTheme="minorHAnsi" w:cstheme="minorHAnsi"/>
          <w:szCs w:val="24"/>
        </w:rPr>
        <w:t xml:space="preserve"> a </w:t>
      </w:r>
      <w:r w:rsidRPr="008E5231" w:rsidR="009D44DA">
        <w:rPr>
          <w:rFonts w:asciiTheme="minorHAnsi" w:hAnsiTheme="minorHAnsi" w:cstheme="minorHAnsi"/>
          <w:szCs w:val="24"/>
        </w:rPr>
        <w:t>março</w:t>
      </w:r>
      <w:r w:rsidRPr="00CA1C34">
        <w:rPr>
          <w:rFonts w:asciiTheme="minorHAnsi" w:hAnsiTheme="minorHAnsi" w:cstheme="minorHAnsi"/>
          <w:szCs w:val="24"/>
        </w:rPr>
        <w:t xml:space="preserve"> de </w:t>
      </w:r>
      <w:r w:rsidRPr="008E5231" w:rsidR="00CA1C34">
        <w:rPr>
          <w:rFonts w:asciiTheme="minorHAnsi" w:hAnsiTheme="minorHAnsi" w:cstheme="minorHAnsi"/>
          <w:szCs w:val="24"/>
        </w:rPr>
        <w:t>2023</w:t>
      </w:r>
    </w:p>
    <w:p w:rsidRPr="00DB128C" w:rsidR="00427F90" w:rsidP="004C2FAF" w:rsidRDefault="00427F90" w14:paraId="4F4EF67B" w14:textId="77777777">
      <w:pPr>
        <w:ind w:left="-142" w:right="-199"/>
        <w:rPr>
          <w:rFonts w:asciiTheme="minorHAnsi" w:hAnsiTheme="minorHAnsi" w:cstheme="minorHAnsi"/>
        </w:rPr>
      </w:pPr>
    </w:p>
    <w:p w:rsidRPr="00DB128C" w:rsidR="00EE1750" w:rsidP="004C2FAF" w:rsidRDefault="00427F90" w14:paraId="23529956" w14:textId="77777777">
      <w:pPr>
        <w:ind w:left="-142" w:right="-199"/>
        <w:jc w:val="both"/>
        <w:rPr>
          <w:rFonts w:asciiTheme="minorHAnsi" w:hAnsiTheme="minorHAnsi" w:cstheme="minorHAnsi"/>
        </w:rPr>
      </w:pPr>
      <w:r w:rsidRPr="00DB128C">
        <w:rPr>
          <w:rFonts w:asciiTheme="minorHAnsi" w:hAnsiTheme="minorHAnsi" w:cstheme="minorHAnsi"/>
          <w:szCs w:val="24"/>
        </w:rPr>
        <w:br w:type="page"/>
      </w:r>
      <w:r w:rsidRPr="00DB128C" w:rsidR="00D80D25">
        <w:rPr>
          <w:rFonts w:asciiTheme="minorHAnsi" w:hAnsiTheme="minorHAnsi" w:cstheme="minorHAnsi"/>
          <w:szCs w:val="24"/>
        </w:rPr>
        <w:t xml:space="preserve"> </w:t>
      </w:r>
    </w:p>
    <w:p w:rsidRPr="00DB128C" w:rsidR="00EF7B3C" w:rsidP="004C2FAF" w:rsidRDefault="00E97642" w14:paraId="32D14B1D" w14:textId="77777777">
      <w:pPr>
        <w:pBdr>
          <w:top w:val="single" w:color="auto" w:sz="4" w:space="0"/>
          <w:left w:val="single" w:color="auto" w:sz="4" w:space="4"/>
          <w:bottom w:val="single" w:color="auto" w:sz="4" w:space="1"/>
          <w:right w:val="single" w:color="auto" w:sz="4" w:space="4"/>
        </w:pBdr>
        <w:ind w:left="-142" w:right="-199"/>
        <w:jc w:val="center"/>
        <w:rPr>
          <w:rFonts w:asciiTheme="minorHAnsi" w:hAnsiTheme="minorHAnsi" w:cstheme="minorHAnsi"/>
          <w:b/>
          <w:bCs/>
          <w:szCs w:val="24"/>
        </w:rPr>
      </w:pPr>
      <w:r w:rsidRPr="00DB128C">
        <w:rPr>
          <w:rFonts w:asciiTheme="minorHAnsi" w:hAnsiTheme="minorHAnsi" w:cstheme="minorHAnsi"/>
          <w:b/>
          <w:bCs/>
          <w:szCs w:val="24"/>
        </w:rPr>
        <w:t>I</w:t>
      </w:r>
      <w:r w:rsidRPr="00DB128C" w:rsidR="00476DE1">
        <w:rPr>
          <w:rFonts w:asciiTheme="minorHAnsi" w:hAnsiTheme="minorHAnsi" w:cstheme="minorHAnsi"/>
          <w:b/>
          <w:bCs/>
          <w:szCs w:val="24"/>
        </w:rPr>
        <w:t>II</w:t>
      </w:r>
      <w:r w:rsidRPr="00DB128C">
        <w:rPr>
          <w:rFonts w:asciiTheme="minorHAnsi" w:hAnsiTheme="minorHAnsi" w:cstheme="minorHAnsi"/>
          <w:b/>
          <w:bCs/>
          <w:szCs w:val="24"/>
        </w:rPr>
        <w:t xml:space="preserve"> </w:t>
      </w:r>
      <w:r w:rsidRPr="00DB128C" w:rsidR="00FD331F">
        <w:rPr>
          <w:rFonts w:asciiTheme="minorHAnsi" w:hAnsiTheme="minorHAnsi" w:cstheme="minorHAnsi"/>
          <w:b/>
          <w:bCs/>
          <w:szCs w:val="24"/>
        </w:rPr>
        <w:t xml:space="preserve">– INFORMAÇÕES </w:t>
      </w:r>
      <w:r w:rsidRPr="00DB128C">
        <w:rPr>
          <w:rFonts w:asciiTheme="minorHAnsi" w:hAnsiTheme="minorHAnsi" w:cstheme="minorHAnsi"/>
          <w:b/>
          <w:bCs/>
          <w:szCs w:val="24"/>
        </w:rPr>
        <w:t xml:space="preserve">RELATIVAS ÀS IMPORTAÇÕES </w:t>
      </w:r>
      <w:r w:rsidRPr="00DB128C" w:rsidR="00874492">
        <w:rPr>
          <w:rFonts w:asciiTheme="minorHAnsi" w:hAnsiTheme="minorHAnsi" w:cstheme="minorHAnsi"/>
          <w:b/>
          <w:bCs/>
          <w:szCs w:val="24"/>
        </w:rPr>
        <w:t>DO P</w:t>
      </w:r>
      <w:r w:rsidRPr="00DB128C" w:rsidR="00791D6C">
        <w:rPr>
          <w:rFonts w:asciiTheme="minorHAnsi" w:hAnsiTheme="minorHAnsi" w:cstheme="minorHAnsi"/>
          <w:b/>
          <w:bCs/>
          <w:szCs w:val="24"/>
        </w:rPr>
        <w:t>RODUTO EM QUESTÃO</w:t>
      </w:r>
      <w:r w:rsidRPr="00DB128C" w:rsidR="00874492">
        <w:rPr>
          <w:rFonts w:asciiTheme="minorHAnsi" w:hAnsiTheme="minorHAnsi" w:cstheme="minorHAnsi"/>
          <w:b/>
          <w:bCs/>
          <w:szCs w:val="24"/>
        </w:rPr>
        <w:t xml:space="preserve"> </w:t>
      </w:r>
    </w:p>
    <w:p w:rsidRPr="00DB128C" w:rsidR="00EF7B3C" w:rsidP="004C2FAF" w:rsidRDefault="00EF7B3C" w14:paraId="223B6D55" w14:textId="77777777">
      <w:pPr>
        <w:ind w:left="-142" w:right="-199"/>
        <w:jc w:val="both"/>
        <w:rPr>
          <w:rFonts w:asciiTheme="minorHAnsi" w:hAnsiTheme="minorHAnsi" w:cstheme="minorHAnsi"/>
          <w:szCs w:val="24"/>
        </w:rPr>
      </w:pPr>
    </w:p>
    <w:p w:rsidRPr="00DB128C" w:rsidR="00E97642" w:rsidP="004C2FAF" w:rsidRDefault="00E97642" w14:paraId="5CDE0887" w14:textId="46994866">
      <w:pPr>
        <w:ind w:left="-142" w:right="-199"/>
        <w:jc w:val="both"/>
        <w:rPr>
          <w:rFonts w:asciiTheme="minorHAnsi" w:hAnsiTheme="minorHAnsi" w:cstheme="minorHAnsi"/>
          <w:szCs w:val="24"/>
        </w:rPr>
      </w:pPr>
      <w:r w:rsidRPr="00DB128C">
        <w:rPr>
          <w:rFonts w:asciiTheme="minorHAnsi" w:hAnsiTheme="minorHAnsi" w:cstheme="minorHAnsi"/>
          <w:szCs w:val="24"/>
        </w:rPr>
        <w:t>1.</w:t>
      </w:r>
      <w:r w:rsidRPr="00DB128C">
        <w:rPr>
          <w:rFonts w:asciiTheme="minorHAnsi" w:hAnsiTheme="minorHAnsi" w:cstheme="minorHAnsi"/>
          <w:szCs w:val="24"/>
        </w:rPr>
        <w:tab/>
      </w:r>
      <w:r w:rsidRPr="00DB128C">
        <w:rPr>
          <w:rFonts w:asciiTheme="minorHAnsi" w:hAnsiTheme="minorHAnsi" w:cstheme="minorHAnsi"/>
          <w:szCs w:val="24"/>
        </w:rPr>
        <w:t xml:space="preserve">Descrever, detalhadamente, </w:t>
      </w:r>
      <w:r w:rsidRPr="00DB128C" w:rsidR="00022691">
        <w:rPr>
          <w:rFonts w:asciiTheme="minorHAnsi" w:hAnsiTheme="minorHAnsi" w:cstheme="minorHAnsi"/>
          <w:szCs w:val="24"/>
        </w:rPr>
        <w:t>os</w:t>
      </w:r>
      <w:r w:rsidR="00B71B36">
        <w:rPr>
          <w:rFonts w:asciiTheme="minorHAnsi" w:hAnsiTheme="minorHAnsi" w:cstheme="minorHAnsi"/>
          <w:szCs w:val="24"/>
        </w:rPr>
        <w:t xml:space="preserve"> polióis </w:t>
      </w:r>
      <w:proofErr w:type="spellStart"/>
      <w:r w:rsidR="00B71B36">
        <w:rPr>
          <w:rFonts w:asciiTheme="minorHAnsi" w:hAnsiTheme="minorHAnsi" w:cstheme="minorHAnsi"/>
          <w:szCs w:val="24"/>
        </w:rPr>
        <w:t>poliéter</w:t>
      </w:r>
      <w:proofErr w:type="spellEnd"/>
      <w:r w:rsidRPr="00DB128C" w:rsidR="00307186">
        <w:rPr>
          <w:rFonts w:asciiTheme="minorHAnsi" w:hAnsiTheme="minorHAnsi" w:cstheme="minorHAnsi"/>
          <w:szCs w:val="24"/>
        </w:rPr>
        <w:t xml:space="preserve"> </w:t>
      </w:r>
      <w:r w:rsidRPr="00DB128C">
        <w:rPr>
          <w:rFonts w:asciiTheme="minorHAnsi" w:hAnsiTheme="minorHAnsi" w:cstheme="minorHAnsi"/>
          <w:szCs w:val="24"/>
        </w:rPr>
        <w:t>importad</w:t>
      </w:r>
      <w:r w:rsidRPr="00DB128C" w:rsidR="00A72A84">
        <w:rPr>
          <w:rFonts w:asciiTheme="minorHAnsi" w:hAnsiTheme="minorHAnsi" w:cstheme="minorHAnsi"/>
          <w:szCs w:val="24"/>
        </w:rPr>
        <w:t>o</w:t>
      </w:r>
      <w:r w:rsidRPr="00DB128C" w:rsidR="00022691">
        <w:rPr>
          <w:rFonts w:asciiTheme="minorHAnsi" w:hAnsiTheme="minorHAnsi" w:cstheme="minorHAnsi"/>
          <w:szCs w:val="24"/>
        </w:rPr>
        <w:t>s</w:t>
      </w:r>
      <w:r w:rsidRPr="00DB128C" w:rsidR="00307186">
        <w:rPr>
          <w:rFonts w:asciiTheme="minorHAnsi" w:hAnsiTheme="minorHAnsi" w:cstheme="minorHAnsi"/>
          <w:szCs w:val="24"/>
        </w:rPr>
        <w:t>(as)</w:t>
      </w:r>
      <w:r w:rsidRPr="00DB128C">
        <w:rPr>
          <w:rFonts w:asciiTheme="minorHAnsi" w:hAnsiTheme="minorHAnsi" w:cstheme="minorHAnsi"/>
          <w:szCs w:val="24"/>
        </w:rPr>
        <w:t xml:space="preserve"> por essa empresa. Acrescentar informações e especificações relevantes que permitam caracterizar tecnicamente es</w:t>
      </w:r>
      <w:r w:rsidRPr="00DB128C" w:rsidR="0080623A">
        <w:rPr>
          <w:rFonts w:asciiTheme="minorHAnsi" w:hAnsiTheme="minorHAnsi" w:cstheme="minorHAnsi"/>
          <w:szCs w:val="24"/>
        </w:rPr>
        <w:t>t</w:t>
      </w:r>
      <w:r w:rsidRPr="00DB128C" w:rsidR="00A72A84">
        <w:rPr>
          <w:rFonts w:asciiTheme="minorHAnsi" w:hAnsiTheme="minorHAnsi" w:cstheme="minorHAnsi"/>
          <w:szCs w:val="24"/>
        </w:rPr>
        <w:t>e produto</w:t>
      </w:r>
      <w:r w:rsidRPr="00DB128C">
        <w:rPr>
          <w:rFonts w:asciiTheme="minorHAnsi" w:hAnsiTheme="minorHAnsi" w:cstheme="minorHAnsi"/>
          <w:szCs w:val="24"/>
        </w:rPr>
        <w:t xml:space="preserve">, tais como nome/código comercial do fabricante, </w:t>
      </w:r>
      <w:r w:rsidRPr="00DB128C" w:rsidR="00972400">
        <w:rPr>
          <w:rFonts w:asciiTheme="minorHAnsi" w:hAnsiTheme="minorHAnsi" w:cstheme="minorHAnsi"/>
          <w:szCs w:val="24"/>
        </w:rPr>
        <w:t>tipo</w:t>
      </w:r>
      <w:r w:rsidRPr="00DB128C">
        <w:rPr>
          <w:rFonts w:asciiTheme="minorHAnsi" w:hAnsiTheme="minorHAnsi" w:cstheme="minorHAnsi"/>
          <w:szCs w:val="24"/>
        </w:rPr>
        <w:t xml:space="preserve">, mercado a que se destina, dentre outros. Se disponível, anexar catálogo </w:t>
      </w:r>
      <w:r w:rsidRPr="00DB128C" w:rsidR="00AF0BD6">
        <w:rPr>
          <w:rFonts w:asciiTheme="minorHAnsi" w:hAnsiTheme="minorHAnsi" w:cstheme="minorHAnsi"/>
          <w:szCs w:val="24"/>
        </w:rPr>
        <w:t>de</w:t>
      </w:r>
      <w:r w:rsidRPr="00DB128C" w:rsidR="00A72A84">
        <w:rPr>
          <w:rFonts w:asciiTheme="minorHAnsi" w:hAnsiTheme="minorHAnsi" w:cstheme="minorHAnsi"/>
          <w:szCs w:val="24"/>
        </w:rPr>
        <w:t xml:space="preserve"> </w:t>
      </w:r>
      <w:r w:rsidR="00B71B36">
        <w:rPr>
          <w:rFonts w:asciiTheme="minorHAnsi" w:hAnsiTheme="minorHAnsi" w:cstheme="minorHAnsi"/>
          <w:szCs w:val="24"/>
        </w:rPr>
        <w:t xml:space="preserve">poliol </w:t>
      </w:r>
      <w:proofErr w:type="spellStart"/>
      <w:r w:rsidR="00B71B36">
        <w:rPr>
          <w:rFonts w:asciiTheme="minorHAnsi" w:hAnsiTheme="minorHAnsi" w:cstheme="minorHAnsi"/>
          <w:szCs w:val="24"/>
        </w:rPr>
        <w:t>poliéter</w:t>
      </w:r>
      <w:proofErr w:type="spellEnd"/>
      <w:r w:rsidRPr="00DB128C" w:rsidR="00A53373">
        <w:rPr>
          <w:rFonts w:asciiTheme="minorHAnsi" w:hAnsiTheme="minorHAnsi" w:cstheme="minorHAnsi"/>
          <w:szCs w:val="24"/>
        </w:rPr>
        <w:t>.</w:t>
      </w:r>
    </w:p>
    <w:p w:rsidRPr="00DB128C" w:rsidR="00E97642" w:rsidP="004C2FAF" w:rsidRDefault="00E97642" w14:paraId="4CFA1B27" w14:textId="77777777">
      <w:pPr>
        <w:ind w:left="-142" w:right="-199" w:hanging="2127"/>
        <w:jc w:val="both"/>
        <w:rPr>
          <w:rFonts w:asciiTheme="minorHAnsi" w:hAnsiTheme="minorHAnsi" w:cstheme="minorHAnsi"/>
          <w:szCs w:val="24"/>
        </w:rPr>
      </w:pPr>
    </w:p>
    <w:p w:rsidRPr="00DB128C" w:rsidR="00EE1750" w:rsidP="004C2FAF" w:rsidRDefault="00E97642" w14:paraId="31F08787" w14:textId="77777777">
      <w:pPr>
        <w:pStyle w:val="Corpodetexto"/>
        <w:ind w:left="-142" w:right="-199"/>
        <w:rPr>
          <w:rFonts w:asciiTheme="minorHAnsi" w:hAnsiTheme="minorHAnsi" w:cstheme="minorHAnsi"/>
        </w:rPr>
      </w:pPr>
      <w:r w:rsidRPr="00DB128C">
        <w:rPr>
          <w:rFonts w:asciiTheme="minorHAnsi" w:hAnsiTheme="minorHAnsi" w:cstheme="minorHAnsi"/>
        </w:rPr>
        <w:t>2.</w:t>
      </w:r>
      <w:r w:rsidRPr="00DB128C">
        <w:rPr>
          <w:rFonts w:asciiTheme="minorHAnsi" w:hAnsiTheme="minorHAnsi" w:cstheme="minorHAnsi"/>
        </w:rPr>
        <w:tab/>
      </w:r>
      <w:r w:rsidRPr="00DB128C">
        <w:rPr>
          <w:rFonts w:asciiTheme="minorHAnsi" w:hAnsiTheme="minorHAnsi" w:cstheme="minorHAnsi"/>
        </w:rPr>
        <w:t xml:space="preserve">Indicar se há diferença de qualidade entre o produto importado e o produzido pela indústria doméstica. Informe, também, </w:t>
      </w:r>
      <w:r w:rsidRPr="00DB128C" w:rsidR="00EE1750">
        <w:rPr>
          <w:rFonts w:asciiTheme="minorHAnsi" w:hAnsiTheme="minorHAnsi" w:cstheme="minorHAnsi"/>
        </w:rPr>
        <w:t>os motivos básicos, de ordem técnica, financeira, operacional ou outra, que determinam a opção pelo produto importado e não pe</w:t>
      </w:r>
      <w:r w:rsidRPr="00DB128C" w:rsidR="00E53089">
        <w:rPr>
          <w:rFonts w:asciiTheme="minorHAnsi" w:hAnsiTheme="minorHAnsi" w:cstheme="minorHAnsi"/>
        </w:rPr>
        <w:t>lo produto fabricado no Brasil.</w:t>
      </w:r>
    </w:p>
    <w:p w:rsidRPr="00DB128C" w:rsidR="00E53089" w:rsidP="004C2FAF" w:rsidRDefault="00E53089" w14:paraId="738C1025" w14:textId="77777777">
      <w:pPr>
        <w:pStyle w:val="Corpodetexto"/>
        <w:ind w:left="-142" w:right="-199"/>
        <w:rPr>
          <w:rFonts w:asciiTheme="minorHAnsi" w:hAnsiTheme="minorHAnsi" w:cstheme="minorHAnsi"/>
        </w:rPr>
      </w:pPr>
    </w:p>
    <w:p w:rsidRPr="00DB128C" w:rsidR="00E53089" w:rsidP="004C2FAF" w:rsidRDefault="00E53089" w14:paraId="5F544DEE" w14:textId="77777777">
      <w:pPr>
        <w:pStyle w:val="Corpodetexto"/>
        <w:ind w:left="-142" w:right="-199"/>
        <w:rPr>
          <w:rFonts w:asciiTheme="minorHAnsi" w:hAnsiTheme="minorHAnsi" w:cstheme="minorHAnsi"/>
          <w:szCs w:val="24"/>
        </w:rPr>
      </w:pPr>
      <w:r w:rsidRPr="00DB128C">
        <w:rPr>
          <w:rFonts w:asciiTheme="minorHAnsi" w:hAnsiTheme="minorHAnsi" w:cstheme="minorHAnsi"/>
          <w:szCs w:val="24"/>
        </w:rPr>
        <w:t>3</w:t>
      </w:r>
      <w:r w:rsidRPr="00DB128C" w:rsidR="00235005">
        <w:rPr>
          <w:rFonts w:asciiTheme="minorHAnsi" w:hAnsiTheme="minorHAnsi" w:cstheme="minorHAnsi"/>
          <w:szCs w:val="24"/>
        </w:rPr>
        <w:t>.</w:t>
      </w:r>
      <w:r w:rsidRPr="00DB128C">
        <w:rPr>
          <w:rFonts w:asciiTheme="minorHAnsi" w:hAnsiTheme="minorHAnsi" w:cstheme="minorHAnsi"/>
          <w:szCs w:val="24"/>
        </w:rPr>
        <w:tab/>
      </w:r>
      <w:r w:rsidRPr="00DB128C">
        <w:rPr>
          <w:rFonts w:asciiTheme="minorHAnsi" w:hAnsiTheme="minorHAnsi" w:cstheme="minorHAnsi"/>
          <w:szCs w:val="24"/>
        </w:rPr>
        <w:t xml:space="preserve">Informar quais os principais elementos determinantes na formação do preço do produto importado e os lotes usuais de comércio (quantidade mais </w:t>
      </w:r>
      <w:r w:rsidRPr="00DB128C" w:rsidR="00BA7B70">
        <w:rPr>
          <w:rFonts w:asciiTheme="minorHAnsi" w:hAnsiTheme="minorHAnsi" w:cstheme="minorHAnsi"/>
          <w:szCs w:val="24"/>
        </w:rPr>
        <w:t>frequente</w:t>
      </w:r>
      <w:r w:rsidRPr="00DB128C">
        <w:rPr>
          <w:rFonts w:asciiTheme="minorHAnsi" w:hAnsiTheme="minorHAnsi" w:cstheme="minorHAnsi"/>
          <w:szCs w:val="24"/>
        </w:rPr>
        <w:t xml:space="preserve"> nas transações normais), esclarecendo se há distinção entre os lotes de produto adquirido nos mercados interno e no mercado externo, bem como, em caso positivo, em que medida isso se reflete nos preços.</w:t>
      </w:r>
    </w:p>
    <w:p w:rsidRPr="00DB128C" w:rsidR="00BA4A1F" w:rsidP="004C2FAF" w:rsidRDefault="00BA4A1F" w14:paraId="403E9248" w14:textId="77777777">
      <w:pPr>
        <w:pStyle w:val="Corpodetexto"/>
        <w:ind w:left="-142" w:right="-199"/>
        <w:rPr>
          <w:rFonts w:asciiTheme="minorHAnsi" w:hAnsiTheme="minorHAnsi" w:cstheme="minorHAnsi"/>
          <w:szCs w:val="24"/>
        </w:rPr>
      </w:pPr>
    </w:p>
    <w:p w:rsidRPr="00DB128C" w:rsidR="00BA4A1F" w:rsidP="004C2FAF" w:rsidRDefault="00235005" w14:paraId="3B7EA06F" w14:textId="77777777">
      <w:pPr>
        <w:pStyle w:val="Corpodetexto"/>
        <w:ind w:left="-142" w:right="-199"/>
        <w:rPr>
          <w:rFonts w:asciiTheme="minorHAnsi" w:hAnsiTheme="minorHAnsi" w:cstheme="minorHAnsi"/>
          <w:szCs w:val="24"/>
        </w:rPr>
      </w:pPr>
      <w:r w:rsidRPr="00DB128C">
        <w:rPr>
          <w:rFonts w:asciiTheme="minorHAnsi" w:hAnsiTheme="minorHAnsi" w:cstheme="minorHAnsi"/>
          <w:szCs w:val="24"/>
        </w:rPr>
        <w:t>4.</w:t>
      </w:r>
      <w:r w:rsidRPr="00DB128C" w:rsidR="00BA4A1F">
        <w:rPr>
          <w:rFonts w:asciiTheme="minorHAnsi" w:hAnsiTheme="minorHAnsi" w:cstheme="minorHAnsi"/>
          <w:szCs w:val="24"/>
        </w:rPr>
        <w:tab/>
      </w:r>
      <w:r w:rsidRPr="00DB128C" w:rsidR="00BA4A1F">
        <w:rPr>
          <w:rFonts w:asciiTheme="minorHAnsi" w:hAnsiTheme="minorHAnsi" w:cstheme="minorHAnsi"/>
        </w:rPr>
        <w:t xml:space="preserve">Informar a existência de incentivos/benefícios fiscais na importação (ex.: </w:t>
      </w:r>
      <w:r w:rsidRPr="00DB128C" w:rsidR="00BA4A1F">
        <w:rPr>
          <w:rFonts w:asciiTheme="minorHAnsi" w:hAnsiTheme="minorHAnsi" w:cstheme="minorHAnsi"/>
          <w:i/>
        </w:rPr>
        <w:t>drawback</w:t>
      </w:r>
      <w:r w:rsidRPr="00DB128C" w:rsidR="00BA4A1F">
        <w:rPr>
          <w:rFonts w:asciiTheme="minorHAnsi" w:hAnsiTheme="minorHAnsi" w:cstheme="minorHAnsi"/>
        </w:rPr>
        <w:t xml:space="preserve"> etc.)</w:t>
      </w:r>
      <w:r w:rsidRPr="00DB128C" w:rsidR="00BA4A1F">
        <w:rPr>
          <w:rFonts w:asciiTheme="minorHAnsi" w:hAnsiTheme="minorHAnsi" w:cstheme="minorHAnsi"/>
          <w:szCs w:val="24"/>
        </w:rPr>
        <w:t>.</w:t>
      </w:r>
    </w:p>
    <w:p w:rsidRPr="00DB128C" w:rsidR="00E53089" w:rsidP="004C2FAF" w:rsidRDefault="00E53089" w14:paraId="03DD98B8" w14:textId="77777777">
      <w:pPr>
        <w:pStyle w:val="Corpodetexto"/>
        <w:ind w:left="-142" w:right="-199"/>
        <w:rPr>
          <w:rFonts w:asciiTheme="minorHAnsi" w:hAnsiTheme="minorHAnsi" w:cstheme="minorHAnsi"/>
        </w:rPr>
      </w:pPr>
    </w:p>
    <w:p w:rsidRPr="00DB128C" w:rsidR="00E53089" w:rsidP="004C2FAF" w:rsidRDefault="00BA4A1F" w14:paraId="67388EE0" w14:textId="5EE8F90F">
      <w:pPr>
        <w:ind w:left="-142" w:right="-199"/>
        <w:jc w:val="both"/>
        <w:rPr>
          <w:rFonts w:asciiTheme="minorHAnsi" w:hAnsiTheme="minorHAnsi" w:cstheme="minorHAnsi"/>
        </w:rPr>
      </w:pPr>
      <w:r w:rsidRPr="00DB128C">
        <w:rPr>
          <w:rFonts w:asciiTheme="minorHAnsi" w:hAnsiTheme="minorHAnsi" w:cstheme="minorHAnsi"/>
        </w:rPr>
        <w:t>5</w:t>
      </w:r>
      <w:r w:rsidRPr="00DB128C" w:rsidR="00E53089">
        <w:rPr>
          <w:rFonts w:asciiTheme="minorHAnsi" w:hAnsiTheme="minorHAnsi" w:cstheme="minorHAnsi"/>
        </w:rPr>
        <w:t>.</w:t>
      </w:r>
      <w:r w:rsidRPr="00DB128C" w:rsidR="00E53089">
        <w:rPr>
          <w:rFonts w:asciiTheme="minorHAnsi" w:hAnsiTheme="minorHAnsi" w:cstheme="minorHAnsi"/>
        </w:rPr>
        <w:tab/>
      </w:r>
      <w:r w:rsidRPr="00DB128C" w:rsidR="00E53089">
        <w:rPr>
          <w:rFonts w:asciiTheme="minorHAnsi" w:hAnsiTheme="minorHAnsi" w:cstheme="minorHAnsi"/>
        </w:rPr>
        <w:t xml:space="preserve">Esclarecer se essa empresa submete </w:t>
      </w:r>
      <w:r w:rsidRPr="00DB128C" w:rsidR="00AF0BD6">
        <w:rPr>
          <w:rFonts w:asciiTheme="minorHAnsi" w:hAnsiTheme="minorHAnsi" w:cstheme="minorHAnsi"/>
        </w:rPr>
        <w:t xml:space="preserve">o </w:t>
      </w:r>
      <w:r w:rsidR="00B71B36">
        <w:rPr>
          <w:rFonts w:asciiTheme="minorHAnsi" w:hAnsiTheme="minorHAnsi" w:cstheme="minorHAnsi"/>
          <w:szCs w:val="24"/>
        </w:rPr>
        <w:t xml:space="preserve">poliol </w:t>
      </w:r>
      <w:proofErr w:type="spellStart"/>
      <w:proofErr w:type="gramStart"/>
      <w:r w:rsidR="00B71B36">
        <w:rPr>
          <w:rFonts w:asciiTheme="minorHAnsi" w:hAnsiTheme="minorHAnsi" w:cstheme="minorHAnsi"/>
          <w:szCs w:val="24"/>
        </w:rPr>
        <w:t>poliéter</w:t>
      </w:r>
      <w:proofErr w:type="spellEnd"/>
      <w:r w:rsidRPr="00DB128C" w:rsidDel="00B71B36" w:rsidR="00B71B36">
        <w:rPr>
          <w:rFonts w:asciiTheme="minorHAnsi" w:hAnsiTheme="minorHAnsi" w:cstheme="minorHAnsi"/>
          <w:color w:val="FF0000"/>
          <w:szCs w:val="24"/>
        </w:rPr>
        <w:t xml:space="preserve"> </w:t>
      </w:r>
      <w:r w:rsidRPr="00DB128C" w:rsidR="001D0BCD">
        <w:rPr>
          <w:rFonts w:asciiTheme="minorHAnsi" w:hAnsiTheme="minorHAnsi" w:cstheme="minorHAnsi"/>
          <w:szCs w:val="24"/>
        </w:rPr>
        <w:t xml:space="preserve"> </w:t>
      </w:r>
      <w:r w:rsidRPr="00DB128C" w:rsidR="00E53089">
        <w:rPr>
          <w:rFonts w:asciiTheme="minorHAnsi" w:hAnsiTheme="minorHAnsi" w:cstheme="minorHAnsi"/>
        </w:rPr>
        <w:t>importad</w:t>
      </w:r>
      <w:r w:rsidRPr="00DB128C" w:rsidR="00A72A84">
        <w:rPr>
          <w:rFonts w:asciiTheme="minorHAnsi" w:hAnsiTheme="minorHAnsi" w:cstheme="minorHAnsi"/>
        </w:rPr>
        <w:t>o</w:t>
      </w:r>
      <w:proofErr w:type="gramEnd"/>
      <w:r w:rsidRPr="00DB128C" w:rsidR="00E53089">
        <w:rPr>
          <w:rFonts w:asciiTheme="minorHAnsi" w:hAnsiTheme="minorHAnsi" w:cstheme="minorHAnsi"/>
        </w:rPr>
        <w:t xml:space="preserve"> a algum processo de transformação e/ou embalagem, descrevendo sucintamente tal processo, ou se o</w:t>
      </w:r>
      <w:r w:rsidRPr="00DB128C" w:rsidR="001D0BCD">
        <w:rPr>
          <w:rFonts w:asciiTheme="minorHAnsi" w:hAnsiTheme="minorHAnsi" w:cstheme="minorHAnsi"/>
        </w:rPr>
        <w:t xml:space="preserve">(a) </w:t>
      </w:r>
      <w:r w:rsidRPr="00DB128C" w:rsidR="00E53089">
        <w:rPr>
          <w:rFonts w:asciiTheme="minorHAnsi" w:hAnsiTheme="minorHAnsi" w:cstheme="minorHAnsi"/>
        </w:rPr>
        <w:t>utiliza e/ou reven</w:t>
      </w:r>
      <w:r w:rsidRPr="00DB128C" w:rsidR="00A72A84">
        <w:rPr>
          <w:rFonts w:asciiTheme="minorHAnsi" w:hAnsiTheme="minorHAnsi" w:cstheme="minorHAnsi"/>
        </w:rPr>
        <w:t>de na forma em que foi importado</w:t>
      </w:r>
      <w:r w:rsidRPr="00DB128C" w:rsidR="001D0BCD">
        <w:rPr>
          <w:rFonts w:asciiTheme="minorHAnsi" w:hAnsiTheme="minorHAnsi" w:cstheme="minorHAnsi"/>
        </w:rPr>
        <w:t>(a)</w:t>
      </w:r>
      <w:r w:rsidRPr="00DB128C" w:rsidR="00E53089">
        <w:rPr>
          <w:rFonts w:asciiTheme="minorHAnsi" w:hAnsiTheme="minorHAnsi" w:cstheme="minorHAnsi"/>
        </w:rPr>
        <w:t xml:space="preserve">. Informar, ainda, se </w:t>
      </w:r>
      <w:r w:rsidRPr="00DB128C" w:rsidR="00A72A84">
        <w:rPr>
          <w:rFonts w:asciiTheme="minorHAnsi" w:hAnsiTheme="minorHAnsi" w:cstheme="minorHAnsi"/>
        </w:rPr>
        <w:t xml:space="preserve">o </w:t>
      </w:r>
      <w:r w:rsidR="00B71B36">
        <w:rPr>
          <w:rFonts w:asciiTheme="minorHAnsi" w:hAnsiTheme="minorHAnsi" w:cstheme="minorHAnsi"/>
          <w:szCs w:val="24"/>
        </w:rPr>
        <w:t xml:space="preserve">poliol </w:t>
      </w:r>
      <w:proofErr w:type="spellStart"/>
      <w:r w:rsidR="00B71B36">
        <w:rPr>
          <w:rFonts w:asciiTheme="minorHAnsi" w:hAnsiTheme="minorHAnsi" w:cstheme="minorHAnsi"/>
          <w:szCs w:val="24"/>
        </w:rPr>
        <w:t>poliéter</w:t>
      </w:r>
      <w:proofErr w:type="spellEnd"/>
      <w:r w:rsidRPr="00DB128C" w:rsidR="00B71B36">
        <w:rPr>
          <w:rFonts w:asciiTheme="minorHAnsi" w:hAnsiTheme="minorHAnsi" w:cstheme="minorHAnsi"/>
          <w:color w:val="FF0000"/>
          <w:szCs w:val="24"/>
        </w:rPr>
        <w:t xml:space="preserve"> </w:t>
      </w:r>
      <w:r w:rsidRPr="00DB128C" w:rsidR="00A72A84">
        <w:rPr>
          <w:rFonts w:asciiTheme="minorHAnsi" w:hAnsiTheme="minorHAnsi" w:cstheme="minorHAnsi"/>
        </w:rPr>
        <w:t>importado</w:t>
      </w:r>
      <w:r w:rsidRPr="00DB128C" w:rsidR="001D0BCD">
        <w:rPr>
          <w:rFonts w:asciiTheme="minorHAnsi" w:hAnsiTheme="minorHAnsi" w:cstheme="minorHAnsi"/>
        </w:rPr>
        <w:t>(a)</w:t>
      </w:r>
      <w:r w:rsidRPr="00DB128C" w:rsidR="00A72A84">
        <w:rPr>
          <w:rFonts w:asciiTheme="minorHAnsi" w:hAnsiTheme="minorHAnsi" w:cstheme="minorHAnsi"/>
        </w:rPr>
        <w:t xml:space="preserve"> é posteriormente exportado</w:t>
      </w:r>
      <w:r w:rsidRPr="00DB128C" w:rsidR="001D0BCD">
        <w:rPr>
          <w:rFonts w:asciiTheme="minorHAnsi" w:hAnsiTheme="minorHAnsi" w:cstheme="minorHAnsi"/>
        </w:rPr>
        <w:t>(a)</w:t>
      </w:r>
      <w:r w:rsidRPr="00DB128C" w:rsidR="00A72A84">
        <w:rPr>
          <w:rFonts w:asciiTheme="minorHAnsi" w:hAnsiTheme="minorHAnsi" w:cstheme="minorHAnsi"/>
        </w:rPr>
        <w:t xml:space="preserve"> ou vendido</w:t>
      </w:r>
      <w:r w:rsidRPr="00DB128C" w:rsidR="001D0BCD">
        <w:rPr>
          <w:rFonts w:asciiTheme="minorHAnsi" w:hAnsiTheme="minorHAnsi" w:cstheme="minorHAnsi"/>
        </w:rPr>
        <w:t>(a)</w:t>
      </w:r>
      <w:r w:rsidRPr="00DB128C" w:rsidR="00874492">
        <w:rPr>
          <w:rFonts w:asciiTheme="minorHAnsi" w:hAnsiTheme="minorHAnsi" w:cstheme="minorHAnsi"/>
        </w:rPr>
        <w:t xml:space="preserve"> no mercado interno.</w:t>
      </w:r>
    </w:p>
    <w:p w:rsidRPr="00DB128C" w:rsidR="00E53089" w:rsidP="004C2FAF" w:rsidRDefault="00E53089" w14:paraId="7FCE24E0" w14:textId="77777777">
      <w:pPr>
        <w:ind w:left="-142" w:right="-199"/>
        <w:jc w:val="both"/>
        <w:rPr>
          <w:rFonts w:asciiTheme="minorHAnsi" w:hAnsiTheme="minorHAnsi" w:cstheme="minorHAnsi"/>
        </w:rPr>
      </w:pPr>
    </w:p>
    <w:p w:rsidRPr="00DB128C" w:rsidR="00E53089" w:rsidP="004C2FAF" w:rsidRDefault="00BA4A1F" w14:paraId="2269AF18" w14:textId="794C9B94">
      <w:pPr>
        <w:ind w:left="-142" w:right="-199"/>
        <w:jc w:val="both"/>
        <w:rPr>
          <w:rFonts w:asciiTheme="minorHAnsi" w:hAnsiTheme="minorHAnsi" w:cstheme="minorHAnsi"/>
        </w:rPr>
      </w:pPr>
      <w:r w:rsidRPr="00DB128C">
        <w:rPr>
          <w:rFonts w:asciiTheme="minorHAnsi" w:hAnsiTheme="minorHAnsi" w:cstheme="minorHAnsi"/>
        </w:rPr>
        <w:t>6</w:t>
      </w:r>
      <w:r w:rsidRPr="00DB128C" w:rsidR="00E53089">
        <w:rPr>
          <w:rFonts w:asciiTheme="minorHAnsi" w:hAnsiTheme="minorHAnsi" w:cstheme="minorHAnsi"/>
        </w:rPr>
        <w:t>.</w:t>
      </w:r>
      <w:r w:rsidRPr="00DB128C" w:rsidR="00E53089">
        <w:rPr>
          <w:rFonts w:asciiTheme="minorHAnsi" w:hAnsiTheme="minorHAnsi" w:cstheme="minorHAnsi"/>
        </w:rPr>
        <w:tab/>
      </w:r>
      <w:r w:rsidRPr="00DB128C" w:rsidR="00E53089">
        <w:rPr>
          <w:rFonts w:asciiTheme="minorHAnsi" w:hAnsiTheme="minorHAnsi" w:cstheme="minorHAnsi"/>
        </w:rPr>
        <w:t xml:space="preserve">Caso essa empresa revenda </w:t>
      </w:r>
      <w:r w:rsidRPr="00DB128C" w:rsidR="009D23F5">
        <w:rPr>
          <w:rFonts w:asciiTheme="minorHAnsi" w:hAnsiTheme="minorHAnsi" w:cstheme="minorHAnsi"/>
        </w:rPr>
        <w:t>o</w:t>
      </w:r>
      <w:r w:rsidR="00B71B36">
        <w:rPr>
          <w:rFonts w:asciiTheme="minorHAnsi" w:hAnsiTheme="minorHAnsi" w:cstheme="minorHAnsi"/>
        </w:rPr>
        <w:t xml:space="preserve"> </w:t>
      </w:r>
      <w:r w:rsidR="00B71B36">
        <w:rPr>
          <w:rFonts w:asciiTheme="minorHAnsi" w:hAnsiTheme="minorHAnsi" w:cstheme="minorHAnsi"/>
          <w:szCs w:val="24"/>
        </w:rPr>
        <w:t xml:space="preserve">poliol </w:t>
      </w:r>
      <w:proofErr w:type="spellStart"/>
      <w:r w:rsidR="00B71B36">
        <w:rPr>
          <w:rFonts w:asciiTheme="minorHAnsi" w:hAnsiTheme="minorHAnsi" w:cstheme="minorHAnsi"/>
          <w:szCs w:val="24"/>
        </w:rPr>
        <w:t>poliéter</w:t>
      </w:r>
      <w:proofErr w:type="spellEnd"/>
      <w:r w:rsidRPr="00DB128C" w:rsidR="009D23F5">
        <w:rPr>
          <w:rFonts w:asciiTheme="minorHAnsi" w:hAnsiTheme="minorHAnsi" w:cstheme="minorHAnsi"/>
          <w:szCs w:val="24"/>
        </w:rPr>
        <w:t xml:space="preserve"> </w:t>
      </w:r>
      <w:r w:rsidRPr="00DB128C" w:rsidR="009D23F5">
        <w:rPr>
          <w:rFonts w:asciiTheme="minorHAnsi" w:hAnsiTheme="minorHAnsi" w:cstheme="minorHAnsi"/>
        </w:rPr>
        <w:t>importado(a)</w:t>
      </w:r>
      <w:r w:rsidRPr="00DB128C" w:rsidR="00E53089">
        <w:rPr>
          <w:rFonts w:asciiTheme="minorHAnsi" w:hAnsiTheme="minorHAnsi" w:cstheme="minorHAnsi"/>
        </w:rPr>
        <w:t>, informar quais são os tipos/categorias de clientes/segmentos de mercado, bem como a participação de cada tipo/categoria no total de vendas. Informar também os canais de distribuição para cada tipo/categoria de cliente/segmento de mercado.</w:t>
      </w:r>
    </w:p>
    <w:p w:rsidRPr="00DB128C" w:rsidR="00EE1750" w:rsidP="004C2FAF" w:rsidRDefault="00EE1750" w14:paraId="4B6F002A" w14:textId="77777777">
      <w:pPr>
        <w:ind w:left="-142" w:right="-199"/>
        <w:jc w:val="both"/>
        <w:rPr>
          <w:rFonts w:asciiTheme="minorHAnsi" w:hAnsiTheme="minorHAnsi" w:cstheme="minorHAnsi"/>
          <w:szCs w:val="24"/>
        </w:rPr>
      </w:pPr>
    </w:p>
    <w:p w:rsidRPr="00DB128C" w:rsidR="00EE1750" w:rsidP="004C2FAF" w:rsidRDefault="00BA4A1F" w14:paraId="7C6619EE" w14:textId="0AF96A77">
      <w:pPr>
        <w:pStyle w:val="Corpodetexto"/>
        <w:tabs>
          <w:tab w:val="left" w:pos="709"/>
        </w:tabs>
        <w:ind w:left="-142" w:right="-199"/>
        <w:rPr>
          <w:rFonts w:asciiTheme="minorHAnsi" w:hAnsiTheme="minorHAnsi" w:cstheme="minorHAnsi"/>
          <w:szCs w:val="24"/>
        </w:rPr>
      </w:pPr>
      <w:r w:rsidRPr="00DB128C">
        <w:rPr>
          <w:rFonts w:asciiTheme="minorHAnsi" w:hAnsiTheme="minorHAnsi" w:cstheme="minorHAnsi"/>
          <w:szCs w:val="24"/>
        </w:rPr>
        <w:t>7</w:t>
      </w:r>
      <w:r w:rsidRPr="00DB128C" w:rsidR="00EE1750">
        <w:rPr>
          <w:rFonts w:asciiTheme="minorHAnsi" w:hAnsiTheme="minorHAnsi" w:cstheme="minorHAnsi"/>
          <w:szCs w:val="24"/>
        </w:rPr>
        <w:t>.</w:t>
      </w:r>
      <w:r w:rsidRPr="00DB128C" w:rsidR="00EE1750">
        <w:rPr>
          <w:rFonts w:asciiTheme="minorHAnsi" w:hAnsiTheme="minorHAnsi" w:cstheme="minorHAnsi"/>
          <w:szCs w:val="24"/>
        </w:rPr>
        <w:tab/>
      </w:r>
      <w:r w:rsidRPr="00DB128C" w:rsidR="00EE1750">
        <w:rPr>
          <w:rFonts w:asciiTheme="minorHAnsi" w:hAnsiTheme="minorHAnsi" w:cstheme="minorHAnsi"/>
          <w:szCs w:val="24"/>
        </w:rPr>
        <w:t xml:space="preserve">Esclarecer a política comercial na aquisição </w:t>
      </w:r>
      <w:r w:rsidRPr="00DB128C" w:rsidR="00AF0BD6">
        <w:rPr>
          <w:rFonts w:asciiTheme="minorHAnsi" w:hAnsiTheme="minorHAnsi" w:cstheme="minorHAnsi"/>
          <w:szCs w:val="24"/>
        </w:rPr>
        <w:t>de</w:t>
      </w:r>
      <w:r w:rsidRPr="00DB128C" w:rsidR="0057600A">
        <w:rPr>
          <w:rFonts w:asciiTheme="minorHAnsi" w:hAnsiTheme="minorHAnsi" w:cstheme="minorHAnsi"/>
        </w:rPr>
        <w:t xml:space="preserve"> </w:t>
      </w:r>
      <w:r w:rsidR="00B71B36">
        <w:rPr>
          <w:rFonts w:asciiTheme="minorHAnsi" w:hAnsiTheme="minorHAnsi" w:cstheme="minorHAnsi"/>
          <w:szCs w:val="24"/>
        </w:rPr>
        <w:t xml:space="preserve">poliol </w:t>
      </w:r>
      <w:proofErr w:type="spellStart"/>
      <w:proofErr w:type="gramStart"/>
      <w:r w:rsidR="00B71B36">
        <w:rPr>
          <w:rFonts w:asciiTheme="minorHAnsi" w:hAnsiTheme="minorHAnsi" w:cstheme="minorHAnsi"/>
          <w:szCs w:val="24"/>
        </w:rPr>
        <w:t>poliéter</w:t>
      </w:r>
      <w:proofErr w:type="spellEnd"/>
      <w:r w:rsidRPr="00DB128C" w:rsidDel="00B71B36" w:rsidR="00B71B36">
        <w:rPr>
          <w:rFonts w:asciiTheme="minorHAnsi" w:hAnsiTheme="minorHAnsi" w:cstheme="minorHAnsi"/>
          <w:color w:val="FF0000"/>
          <w:szCs w:val="24"/>
        </w:rPr>
        <w:t xml:space="preserve"> </w:t>
      </w:r>
      <w:r w:rsidRPr="00DB128C" w:rsidR="00EE1750">
        <w:rPr>
          <w:rFonts w:asciiTheme="minorHAnsi" w:hAnsiTheme="minorHAnsi" w:cstheme="minorHAnsi"/>
          <w:szCs w:val="24"/>
        </w:rPr>
        <w:t>:</w:t>
      </w:r>
      <w:proofErr w:type="gramEnd"/>
      <w:r w:rsidRPr="00DB128C" w:rsidR="00EE1750">
        <w:rPr>
          <w:rFonts w:asciiTheme="minorHAnsi" w:hAnsiTheme="minorHAnsi" w:cstheme="minorHAnsi"/>
          <w:szCs w:val="24"/>
        </w:rPr>
        <w:t xml:space="preserve"> existência de contratos de fornecimento e sua periodicidade; alguma prática de desconto por distribuição, por região, por quantidade comprada; prêmio, crédito ou bonificação semestral ou anual, etc.</w:t>
      </w:r>
    </w:p>
    <w:p w:rsidRPr="00DB128C" w:rsidR="00EE1750" w:rsidP="004C2FAF" w:rsidRDefault="00EE1750" w14:paraId="73FDB505" w14:textId="77777777">
      <w:pPr>
        <w:ind w:left="-142" w:right="-199"/>
        <w:jc w:val="both"/>
        <w:rPr>
          <w:rFonts w:asciiTheme="minorHAnsi" w:hAnsiTheme="minorHAnsi" w:cstheme="minorHAnsi"/>
          <w:szCs w:val="24"/>
        </w:rPr>
      </w:pPr>
    </w:p>
    <w:p w:rsidRPr="00DB128C" w:rsidR="00EE1750" w:rsidP="004C2FAF" w:rsidRDefault="00BA4A1F" w14:paraId="671680DE" w14:textId="77777777">
      <w:pPr>
        <w:ind w:left="-142" w:right="-199"/>
        <w:jc w:val="both"/>
        <w:rPr>
          <w:rFonts w:asciiTheme="minorHAnsi" w:hAnsiTheme="minorHAnsi" w:cstheme="minorHAnsi"/>
          <w:szCs w:val="24"/>
        </w:rPr>
      </w:pPr>
      <w:r w:rsidRPr="00DB128C">
        <w:rPr>
          <w:rFonts w:asciiTheme="minorHAnsi" w:hAnsiTheme="minorHAnsi" w:cstheme="minorHAnsi"/>
          <w:szCs w:val="24"/>
        </w:rPr>
        <w:t>8</w:t>
      </w:r>
      <w:r w:rsidRPr="00DB128C" w:rsidR="00EE1750">
        <w:rPr>
          <w:rFonts w:asciiTheme="minorHAnsi" w:hAnsiTheme="minorHAnsi" w:cstheme="minorHAnsi"/>
          <w:szCs w:val="24"/>
        </w:rPr>
        <w:t>.</w:t>
      </w:r>
      <w:r w:rsidRPr="00DB128C" w:rsidR="00EE1750">
        <w:rPr>
          <w:rFonts w:asciiTheme="minorHAnsi" w:hAnsiTheme="minorHAnsi" w:cstheme="minorHAnsi"/>
          <w:szCs w:val="24"/>
        </w:rPr>
        <w:tab/>
      </w:r>
      <w:r w:rsidRPr="00DB128C" w:rsidR="00EE1750">
        <w:rPr>
          <w:rFonts w:asciiTheme="minorHAnsi" w:hAnsiTheme="minorHAnsi" w:cstheme="minorHAnsi"/>
          <w:szCs w:val="24"/>
        </w:rPr>
        <w:t>Informar o custo financeiro e o prazo médio para pagamento das importações do referido produto. Informar também se essa empresa é beneficiária de algum programa de financiamento à importação por parte das empresas exportadoras, entidades financeiras de fomento à exportação, ou outra.</w:t>
      </w:r>
    </w:p>
    <w:p w:rsidRPr="00DB128C" w:rsidR="00EE1750" w:rsidP="004C2FAF" w:rsidRDefault="00EE1750" w14:paraId="655AAED2" w14:textId="77777777">
      <w:pPr>
        <w:ind w:left="-142" w:right="-199"/>
        <w:jc w:val="both"/>
        <w:rPr>
          <w:rFonts w:asciiTheme="minorHAnsi" w:hAnsiTheme="minorHAnsi" w:cstheme="minorHAnsi"/>
          <w:szCs w:val="24"/>
        </w:rPr>
      </w:pPr>
    </w:p>
    <w:p w:rsidRPr="00DB128C" w:rsidR="00EE1750" w:rsidP="004C2FAF" w:rsidRDefault="00BA4A1F" w14:paraId="62F196E3" w14:textId="77777777">
      <w:pPr>
        <w:ind w:left="-142" w:right="-199"/>
        <w:jc w:val="both"/>
        <w:rPr>
          <w:rFonts w:asciiTheme="minorHAnsi" w:hAnsiTheme="minorHAnsi" w:cstheme="minorHAnsi"/>
          <w:szCs w:val="24"/>
        </w:rPr>
      </w:pPr>
      <w:r w:rsidRPr="00DB128C">
        <w:rPr>
          <w:rFonts w:asciiTheme="minorHAnsi" w:hAnsiTheme="minorHAnsi" w:cstheme="minorHAnsi"/>
          <w:szCs w:val="24"/>
        </w:rPr>
        <w:t>9</w:t>
      </w:r>
      <w:r w:rsidRPr="00DB128C" w:rsidR="00EE1750">
        <w:rPr>
          <w:rFonts w:asciiTheme="minorHAnsi" w:hAnsiTheme="minorHAnsi" w:cstheme="minorHAnsi"/>
          <w:szCs w:val="24"/>
        </w:rPr>
        <w:t>.</w:t>
      </w:r>
      <w:r w:rsidRPr="00DB128C" w:rsidR="00EE1750">
        <w:rPr>
          <w:rFonts w:asciiTheme="minorHAnsi" w:hAnsiTheme="minorHAnsi" w:cstheme="minorHAnsi"/>
          <w:szCs w:val="24"/>
        </w:rPr>
        <w:tab/>
      </w:r>
      <w:r w:rsidRPr="00DB128C" w:rsidR="00EE1750">
        <w:rPr>
          <w:rFonts w:asciiTheme="minorHAnsi" w:hAnsiTheme="minorHAnsi" w:cstheme="minorHAnsi"/>
          <w:szCs w:val="24"/>
        </w:rPr>
        <w:t>Informar, caso haja, serviços de pós-venda (assistência técnica, controle ambiental etc.), fornecidos pela empresa produto</w:t>
      </w:r>
      <w:r w:rsidRPr="00DB128C" w:rsidR="00A72A84">
        <w:rPr>
          <w:rFonts w:asciiTheme="minorHAnsi" w:hAnsiTheme="minorHAnsi" w:cstheme="minorHAnsi"/>
          <w:szCs w:val="24"/>
        </w:rPr>
        <w:t>ra/exportadora a seus clientes.</w:t>
      </w:r>
    </w:p>
    <w:p w:rsidRPr="00DB128C" w:rsidR="00EE1750" w:rsidP="004C2FAF" w:rsidRDefault="00EE1750" w14:paraId="6936722E" w14:textId="77777777">
      <w:pPr>
        <w:ind w:left="-142" w:right="-199"/>
        <w:jc w:val="both"/>
        <w:rPr>
          <w:rFonts w:asciiTheme="minorHAnsi" w:hAnsiTheme="minorHAnsi" w:cstheme="minorHAnsi"/>
          <w:szCs w:val="24"/>
        </w:rPr>
      </w:pPr>
    </w:p>
    <w:p w:rsidRPr="00DB128C" w:rsidR="00EE1750" w:rsidP="004C2FAF" w:rsidRDefault="00BA4A1F" w14:paraId="68C7483E" w14:textId="77777777">
      <w:pPr>
        <w:ind w:left="-142" w:right="-199"/>
        <w:jc w:val="both"/>
        <w:rPr>
          <w:rFonts w:asciiTheme="minorHAnsi" w:hAnsiTheme="minorHAnsi" w:cstheme="minorHAnsi"/>
          <w:szCs w:val="24"/>
        </w:rPr>
      </w:pPr>
      <w:r w:rsidRPr="00DB128C">
        <w:rPr>
          <w:rFonts w:asciiTheme="minorHAnsi" w:hAnsiTheme="minorHAnsi" w:cstheme="minorHAnsi"/>
          <w:szCs w:val="24"/>
        </w:rPr>
        <w:t>10</w:t>
      </w:r>
      <w:r w:rsidRPr="00DB128C" w:rsidR="00EE1750">
        <w:rPr>
          <w:rFonts w:asciiTheme="minorHAnsi" w:hAnsiTheme="minorHAnsi" w:cstheme="minorHAnsi"/>
          <w:szCs w:val="24"/>
        </w:rPr>
        <w:t>.</w:t>
      </w:r>
      <w:r w:rsidRPr="00DB128C" w:rsidR="00EE1750">
        <w:rPr>
          <w:rFonts w:asciiTheme="minorHAnsi" w:hAnsiTheme="minorHAnsi" w:cstheme="minorHAnsi"/>
          <w:szCs w:val="24"/>
        </w:rPr>
        <w:tab/>
      </w:r>
      <w:r w:rsidRPr="00DB128C" w:rsidR="00EE1750">
        <w:rPr>
          <w:rFonts w:asciiTheme="minorHAnsi" w:hAnsiTheme="minorHAnsi" w:cstheme="minorHAnsi"/>
          <w:szCs w:val="24"/>
        </w:rPr>
        <w:t>Informar a localização dos centros de estocagem do produto, bem como a distância média em relação aos principais clientes de sua empresa.</w:t>
      </w:r>
    </w:p>
    <w:p w:rsidRPr="00DB128C" w:rsidR="0080623A" w:rsidP="004C2FAF" w:rsidRDefault="0080623A" w14:paraId="402B6431" w14:textId="77777777">
      <w:pPr>
        <w:ind w:left="-142" w:right="-199"/>
        <w:jc w:val="both"/>
        <w:rPr>
          <w:rFonts w:asciiTheme="minorHAnsi" w:hAnsiTheme="minorHAnsi" w:cstheme="minorHAnsi"/>
          <w:szCs w:val="24"/>
        </w:rPr>
      </w:pPr>
    </w:p>
    <w:p w:rsidRPr="00DB128C" w:rsidR="009661AC" w:rsidP="004C2FAF" w:rsidRDefault="009661AC" w14:paraId="5BAF7454" w14:textId="088F8A53">
      <w:pPr>
        <w:pStyle w:val="Recuodecorpodetexto3"/>
        <w:ind w:left="-142" w:right="-199"/>
        <w:rPr>
          <w:rFonts w:asciiTheme="minorHAnsi" w:hAnsiTheme="minorHAnsi" w:cstheme="minorHAnsi"/>
          <w:b/>
          <w:szCs w:val="24"/>
        </w:rPr>
      </w:pPr>
      <w:r w:rsidRPr="00DB128C">
        <w:rPr>
          <w:rFonts w:asciiTheme="minorHAnsi" w:hAnsiTheme="minorHAnsi" w:cstheme="minorHAnsi"/>
          <w:szCs w:val="24"/>
        </w:rPr>
        <w:t>1</w:t>
      </w:r>
      <w:r w:rsidRPr="00DB128C" w:rsidR="00BA4A1F">
        <w:rPr>
          <w:rFonts w:asciiTheme="minorHAnsi" w:hAnsiTheme="minorHAnsi" w:cstheme="minorHAnsi"/>
          <w:szCs w:val="24"/>
        </w:rPr>
        <w:t>1</w:t>
      </w:r>
      <w:r w:rsidRPr="00DB128C">
        <w:rPr>
          <w:rFonts w:asciiTheme="minorHAnsi" w:hAnsiTheme="minorHAnsi" w:cstheme="minorHAnsi"/>
          <w:szCs w:val="24"/>
        </w:rPr>
        <w:t>.</w:t>
      </w:r>
      <w:r w:rsidRPr="00DB128C">
        <w:rPr>
          <w:rFonts w:asciiTheme="minorHAnsi" w:hAnsiTheme="minorHAnsi" w:cstheme="minorHAnsi"/>
          <w:szCs w:val="24"/>
        </w:rPr>
        <w:tab/>
      </w:r>
      <w:r w:rsidRPr="00DB128C">
        <w:rPr>
          <w:rFonts w:asciiTheme="minorHAnsi" w:hAnsiTheme="minorHAnsi" w:cstheme="minorHAnsi"/>
          <w:szCs w:val="24"/>
        </w:rPr>
        <w:t xml:space="preserve">Preencher </w:t>
      </w:r>
      <w:r w:rsidRPr="00DB128C" w:rsidR="00EE0F10">
        <w:rPr>
          <w:rFonts w:asciiTheme="minorHAnsi" w:hAnsiTheme="minorHAnsi" w:cstheme="minorHAnsi"/>
          <w:szCs w:val="24"/>
        </w:rPr>
        <w:t>o</w:t>
      </w:r>
      <w:r w:rsidRPr="00DB128C">
        <w:rPr>
          <w:rFonts w:asciiTheme="minorHAnsi" w:hAnsiTheme="minorHAnsi" w:cstheme="minorHAnsi"/>
          <w:szCs w:val="24"/>
        </w:rPr>
        <w:t xml:space="preserve"> </w:t>
      </w:r>
      <w:r w:rsidRPr="00DB128C" w:rsidR="00E06566">
        <w:rPr>
          <w:rFonts w:asciiTheme="minorHAnsi" w:hAnsiTheme="minorHAnsi" w:cstheme="minorHAnsi"/>
          <w:b/>
          <w:bCs/>
          <w:szCs w:val="24"/>
        </w:rPr>
        <w:t xml:space="preserve">Apêndice </w:t>
      </w:r>
      <w:r w:rsidRPr="00DB128C" w:rsidR="006C0393">
        <w:rPr>
          <w:rFonts w:asciiTheme="minorHAnsi" w:hAnsiTheme="minorHAnsi" w:cstheme="minorHAnsi"/>
          <w:b/>
          <w:bCs/>
          <w:szCs w:val="24"/>
        </w:rPr>
        <w:t>I</w:t>
      </w:r>
      <w:r w:rsidRPr="00DB128C" w:rsidR="00724847">
        <w:rPr>
          <w:rFonts w:asciiTheme="minorHAnsi" w:hAnsiTheme="minorHAnsi" w:cstheme="minorHAnsi"/>
          <w:b/>
          <w:bCs/>
          <w:szCs w:val="24"/>
        </w:rPr>
        <w:t>I</w:t>
      </w:r>
      <w:r w:rsidRPr="00DB128C" w:rsidR="00D775DE">
        <w:rPr>
          <w:rFonts w:asciiTheme="minorHAnsi" w:hAnsiTheme="minorHAnsi" w:cstheme="minorHAnsi"/>
          <w:szCs w:val="24"/>
        </w:rPr>
        <w:t xml:space="preserve">, </w:t>
      </w:r>
      <w:r w:rsidRPr="00DB128C" w:rsidR="006E1194">
        <w:rPr>
          <w:rFonts w:asciiTheme="minorHAnsi" w:hAnsiTheme="minorHAnsi" w:cstheme="minorHAnsi"/>
          <w:szCs w:val="24"/>
        </w:rPr>
        <w:t>no caso d</w:t>
      </w:r>
      <w:r w:rsidRPr="00DB128C" w:rsidR="007A57E0">
        <w:rPr>
          <w:rFonts w:asciiTheme="minorHAnsi" w:hAnsiTheme="minorHAnsi" w:cstheme="minorHAnsi"/>
          <w:szCs w:val="24"/>
        </w:rPr>
        <w:t>e</w:t>
      </w:r>
      <w:r w:rsidRPr="00DB128C" w:rsidR="0009459B">
        <w:rPr>
          <w:rFonts w:asciiTheme="minorHAnsi" w:hAnsiTheme="minorHAnsi" w:cstheme="minorHAnsi"/>
          <w:szCs w:val="24"/>
        </w:rPr>
        <w:t xml:space="preserve"> e</w:t>
      </w:r>
      <w:r w:rsidRPr="00DB128C">
        <w:rPr>
          <w:rFonts w:asciiTheme="minorHAnsi" w:hAnsiTheme="minorHAnsi" w:cstheme="minorHAnsi"/>
          <w:szCs w:val="24"/>
        </w:rPr>
        <w:t xml:space="preserve">sta empresa ter </w:t>
      </w:r>
      <w:r w:rsidRPr="00DB128C" w:rsidR="00EE0F10">
        <w:rPr>
          <w:rFonts w:asciiTheme="minorHAnsi" w:hAnsiTheme="minorHAnsi" w:cstheme="minorHAnsi"/>
          <w:szCs w:val="24"/>
        </w:rPr>
        <w:t xml:space="preserve">desembaraçado </w:t>
      </w:r>
      <w:r w:rsidRPr="00DB128C">
        <w:rPr>
          <w:rFonts w:asciiTheme="minorHAnsi" w:hAnsiTheme="minorHAnsi" w:cstheme="minorHAnsi"/>
          <w:szCs w:val="24"/>
        </w:rPr>
        <w:t>importações</w:t>
      </w:r>
      <w:r w:rsidRPr="00DB128C" w:rsidR="00C90A1D">
        <w:rPr>
          <w:rFonts w:asciiTheme="minorHAnsi" w:hAnsiTheme="minorHAnsi" w:cstheme="minorHAnsi"/>
          <w:szCs w:val="24"/>
        </w:rPr>
        <w:t>,</w:t>
      </w:r>
      <w:r w:rsidRPr="00DB128C">
        <w:rPr>
          <w:rFonts w:asciiTheme="minorHAnsi" w:hAnsiTheme="minorHAnsi" w:cstheme="minorHAnsi"/>
          <w:szCs w:val="24"/>
        </w:rPr>
        <w:t xml:space="preserve"> </w:t>
      </w:r>
      <w:r w:rsidRPr="00DB128C" w:rsidR="006E1194">
        <w:rPr>
          <w:rFonts w:asciiTheme="minorHAnsi" w:hAnsiTheme="minorHAnsi" w:cstheme="minorHAnsi"/>
          <w:b/>
          <w:szCs w:val="24"/>
        </w:rPr>
        <w:t>de</w:t>
      </w:r>
      <w:r w:rsidRPr="00DB128C" w:rsidR="00EE0F10">
        <w:rPr>
          <w:rFonts w:asciiTheme="minorHAnsi" w:hAnsiTheme="minorHAnsi" w:cstheme="minorHAnsi"/>
          <w:b/>
          <w:szCs w:val="24"/>
        </w:rPr>
        <w:t xml:space="preserve"> </w:t>
      </w:r>
      <w:r w:rsidR="00B71B36">
        <w:rPr>
          <w:rFonts w:asciiTheme="minorHAnsi" w:hAnsiTheme="minorHAnsi" w:cstheme="minorHAnsi"/>
          <w:b/>
          <w:szCs w:val="24"/>
        </w:rPr>
        <w:t>abril de 2022 a março de 2023</w:t>
      </w:r>
      <w:r w:rsidRPr="00DB128C" w:rsidR="00C90A1D">
        <w:rPr>
          <w:rFonts w:asciiTheme="minorHAnsi" w:hAnsiTheme="minorHAnsi" w:cstheme="minorHAnsi"/>
          <w:b/>
          <w:szCs w:val="24"/>
        </w:rPr>
        <w:t>,</w:t>
      </w:r>
      <w:r w:rsidRPr="00DB128C" w:rsidR="00EE0F10">
        <w:rPr>
          <w:rFonts w:asciiTheme="minorHAnsi" w:hAnsiTheme="minorHAnsi" w:cstheme="minorHAnsi"/>
          <w:szCs w:val="24"/>
        </w:rPr>
        <w:t xml:space="preserve"> </w:t>
      </w:r>
      <w:r w:rsidRPr="00DB128C">
        <w:rPr>
          <w:rFonts w:asciiTheme="minorHAnsi" w:hAnsiTheme="minorHAnsi" w:cstheme="minorHAnsi"/>
          <w:szCs w:val="24"/>
        </w:rPr>
        <w:t xml:space="preserve">de </w:t>
      </w:r>
      <w:r w:rsidR="00B71B36">
        <w:rPr>
          <w:rFonts w:asciiTheme="minorHAnsi" w:hAnsiTheme="minorHAnsi" w:cstheme="minorHAnsi"/>
          <w:szCs w:val="24"/>
        </w:rPr>
        <w:t xml:space="preserve">poliol </w:t>
      </w:r>
      <w:proofErr w:type="spellStart"/>
      <w:r w:rsidR="00B71B36">
        <w:rPr>
          <w:rFonts w:asciiTheme="minorHAnsi" w:hAnsiTheme="minorHAnsi" w:cstheme="minorHAnsi"/>
          <w:szCs w:val="24"/>
        </w:rPr>
        <w:t>poliéter</w:t>
      </w:r>
      <w:proofErr w:type="spellEnd"/>
      <w:r w:rsidRPr="00DB128C" w:rsidR="00AF1B10">
        <w:rPr>
          <w:rFonts w:asciiTheme="minorHAnsi" w:hAnsiTheme="minorHAnsi" w:cstheme="minorHAnsi"/>
          <w:b/>
          <w:szCs w:val="24"/>
        </w:rPr>
        <w:t xml:space="preserve"> </w:t>
      </w:r>
      <w:r w:rsidRPr="00DB128C" w:rsidR="00C60E76">
        <w:rPr>
          <w:rFonts w:asciiTheme="minorHAnsi" w:hAnsiTheme="minorHAnsi" w:cstheme="minorHAnsi"/>
          <w:b/>
          <w:szCs w:val="24"/>
        </w:rPr>
        <w:t>objeto da investigação</w:t>
      </w:r>
      <w:r w:rsidRPr="00DB128C">
        <w:rPr>
          <w:rFonts w:asciiTheme="minorHAnsi" w:hAnsiTheme="minorHAnsi" w:cstheme="minorHAnsi"/>
          <w:szCs w:val="24"/>
        </w:rPr>
        <w:t xml:space="preserve">, </w:t>
      </w:r>
      <w:r w:rsidRPr="00DB128C" w:rsidR="00AC5115">
        <w:rPr>
          <w:rFonts w:asciiTheme="minorHAnsi" w:hAnsiTheme="minorHAnsi" w:cstheme="minorHAnsi"/>
          <w:szCs w:val="24"/>
        </w:rPr>
        <w:t>comumente classificado</w:t>
      </w:r>
      <w:r w:rsidRPr="00DB128C" w:rsidR="00C60E76">
        <w:rPr>
          <w:rFonts w:asciiTheme="minorHAnsi" w:hAnsiTheme="minorHAnsi" w:cstheme="minorHAnsi"/>
          <w:szCs w:val="24"/>
        </w:rPr>
        <w:t>s</w:t>
      </w:r>
      <w:r w:rsidRPr="00DB128C">
        <w:rPr>
          <w:rFonts w:asciiTheme="minorHAnsi" w:hAnsiTheme="minorHAnsi" w:cstheme="minorHAnsi"/>
          <w:szCs w:val="24"/>
        </w:rPr>
        <w:t xml:space="preserve"> no </w:t>
      </w:r>
      <w:r w:rsidRPr="00DB128C" w:rsidR="006F6A98">
        <w:rPr>
          <w:rFonts w:asciiTheme="minorHAnsi" w:hAnsiTheme="minorHAnsi" w:cstheme="minorHAnsi"/>
          <w:szCs w:val="24"/>
        </w:rPr>
        <w:t>sub</w:t>
      </w:r>
      <w:r w:rsidRPr="00DB128C">
        <w:rPr>
          <w:rFonts w:asciiTheme="minorHAnsi" w:hAnsiTheme="minorHAnsi" w:cstheme="minorHAnsi"/>
          <w:szCs w:val="24"/>
        </w:rPr>
        <w:t>ite</w:t>
      </w:r>
      <w:r w:rsidRPr="00DB128C" w:rsidR="00022691">
        <w:rPr>
          <w:rFonts w:asciiTheme="minorHAnsi" w:hAnsiTheme="minorHAnsi" w:cstheme="minorHAnsi"/>
          <w:szCs w:val="24"/>
        </w:rPr>
        <w:t>m</w:t>
      </w:r>
      <w:r w:rsidRPr="00DB128C" w:rsidR="00C60E76">
        <w:rPr>
          <w:rFonts w:asciiTheme="minorHAnsi" w:hAnsiTheme="minorHAnsi" w:cstheme="minorHAnsi"/>
          <w:szCs w:val="24"/>
        </w:rPr>
        <w:t xml:space="preserve"> </w:t>
      </w:r>
      <w:r w:rsidR="00B71B36">
        <w:rPr>
          <w:rFonts w:asciiTheme="minorHAnsi" w:hAnsiTheme="minorHAnsi" w:cstheme="minorHAnsi"/>
          <w:szCs w:val="24"/>
        </w:rPr>
        <w:t>3907.29.39</w:t>
      </w:r>
      <w:r w:rsidRPr="00DB128C" w:rsidR="00AF0BD6">
        <w:rPr>
          <w:rFonts w:asciiTheme="minorHAnsi" w:hAnsiTheme="minorHAnsi" w:cstheme="minorHAnsi"/>
          <w:color w:val="FF0000"/>
          <w:szCs w:val="24"/>
        </w:rPr>
        <w:t xml:space="preserve"> </w:t>
      </w:r>
      <w:r w:rsidRPr="00DB128C">
        <w:rPr>
          <w:rFonts w:asciiTheme="minorHAnsi" w:hAnsiTheme="minorHAnsi" w:cstheme="minorHAnsi"/>
          <w:szCs w:val="24"/>
        </w:rPr>
        <w:t>da NCM</w:t>
      </w:r>
      <w:r w:rsidRPr="00DB128C" w:rsidR="00EE0F10">
        <w:rPr>
          <w:rFonts w:asciiTheme="minorHAnsi" w:hAnsiTheme="minorHAnsi" w:cstheme="minorHAnsi"/>
          <w:szCs w:val="24"/>
        </w:rPr>
        <w:t xml:space="preserve"> e</w:t>
      </w:r>
      <w:r w:rsidRPr="00DB128C">
        <w:rPr>
          <w:rFonts w:asciiTheme="minorHAnsi" w:hAnsiTheme="minorHAnsi" w:cstheme="minorHAnsi"/>
          <w:szCs w:val="24"/>
        </w:rPr>
        <w:t xml:space="preserve"> </w:t>
      </w:r>
      <w:r w:rsidRPr="00DB128C">
        <w:rPr>
          <w:rFonts w:asciiTheme="minorHAnsi" w:hAnsiTheme="minorHAnsi" w:cstheme="minorHAnsi"/>
          <w:bCs/>
          <w:szCs w:val="24"/>
        </w:rPr>
        <w:t>originári</w:t>
      </w:r>
      <w:r w:rsidRPr="00DB128C" w:rsidR="00B14A67">
        <w:rPr>
          <w:rFonts w:asciiTheme="minorHAnsi" w:hAnsiTheme="minorHAnsi" w:cstheme="minorHAnsi"/>
          <w:bCs/>
          <w:szCs w:val="24"/>
        </w:rPr>
        <w:t>as</w:t>
      </w:r>
      <w:r w:rsidRPr="00DB128C">
        <w:rPr>
          <w:rFonts w:asciiTheme="minorHAnsi" w:hAnsiTheme="minorHAnsi" w:cstheme="minorHAnsi"/>
          <w:bCs/>
          <w:szCs w:val="24"/>
        </w:rPr>
        <w:t xml:space="preserve"> </w:t>
      </w:r>
      <w:r w:rsidRPr="00DB128C" w:rsidR="00AF0BD6">
        <w:rPr>
          <w:rFonts w:asciiTheme="minorHAnsi" w:hAnsiTheme="minorHAnsi" w:cstheme="minorHAnsi"/>
          <w:szCs w:val="24"/>
        </w:rPr>
        <w:t>d</w:t>
      </w:r>
      <w:r w:rsidR="00B71B36">
        <w:rPr>
          <w:rFonts w:asciiTheme="minorHAnsi" w:hAnsiTheme="minorHAnsi" w:cstheme="minorHAnsi"/>
          <w:szCs w:val="24"/>
        </w:rPr>
        <w:t>a China e dos Estados Unidos da América</w:t>
      </w:r>
      <w:r w:rsidRPr="00DB128C">
        <w:rPr>
          <w:rFonts w:asciiTheme="minorHAnsi" w:hAnsiTheme="minorHAnsi" w:cstheme="minorHAnsi"/>
          <w:b/>
          <w:szCs w:val="24"/>
        </w:rPr>
        <w:t>.</w:t>
      </w:r>
    </w:p>
    <w:p w:rsidRPr="00DB128C" w:rsidR="00DB71D1" w:rsidP="004C2FAF" w:rsidRDefault="00DB71D1" w14:paraId="750EB41F" w14:textId="77777777">
      <w:pPr>
        <w:pStyle w:val="Recuodecorpodetexto3"/>
        <w:ind w:left="-142" w:right="-199"/>
        <w:rPr>
          <w:rFonts w:asciiTheme="minorHAnsi" w:hAnsiTheme="minorHAnsi" w:cstheme="minorHAnsi"/>
          <w:b/>
          <w:szCs w:val="24"/>
        </w:rPr>
      </w:pPr>
    </w:p>
    <w:p w:rsidRPr="00DB128C" w:rsidR="00724847" w:rsidP="00724847" w:rsidRDefault="00724847" w14:paraId="502101E5" w14:textId="77777777">
      <w:pPr>
        <w:pStyle w:val="Recuodecorpodetexto3"/>
        <w:ind w:left="-142" w:right="-199"/>
        <w:rPr>
          <w:rFonts w:asciiTheme="minorHAnsi" w:hAnsiTheme="minorHAnsi" w:cstheme="minorHAnsi"/>
          <w:szCs w:val="24"/>
        </w:rPr>
      </w:pPr>
      <w:r w:rsidRPr="00DB128C">
        <w:rPr>
          <w:rFonts w:asciiTheme="minorHAnsi" w:hAnsiTheme="minorHAnsi" w:cstheme="minorHAnsi"/>
          <w:szCs w:val="24"/>
        </w:rPr>
        <w:t>1</w:t>
      </w:r>
      <w:r w:rsidRPr="00DB128C" w:rsidR="00997A8F">
        <w:rPr>
          <w:rFonts w:asciiTheme="minorHAnsi" w:hAnsiTheme="minorHAnsi" w:cstheme="minorHAnsi"/>
          <w:szCs w:val="24"/>
        </w:rPr>
        <w:t>2</w:t>
      </w:r>
      <w:r w:rsidRPr="00DB128C">
        <w:rPr>
          <w:rFonts w:asciiTheme="minorHAnsi" w:hAnsiTheme="minorHAnsi" w:cstheme="minorHAnsi"/>
          <w:szCs w:val="24"/>
        </w:rPr>
        <w:t>.</w:t>
      </w:r>
      <w:r w:rsidRPr="00DB128C">
        <w:rPr>
          <w:rFonts w:asciiTheme="minorHAnsi" w:hAnsiTheme="minorHAnsi" w:cstheme="minorHAnsi"/>
          <w:szCs w:val="24"/>
        </w:rPr>
        <w:tab/>
      </w:r>
      <w:r w:rsidRPr="00DB128C">
        <w:rPr>
          <w:rFonts w:asciiTheme="minorHAnsi" w:hAnsiTheme="minorHAnsi" w:cstheme="minorHAnsi"/>
          <w:szCs w:val="24"/>
        </w:rPr>
        <w:t xml:space="preserve">O preenchimento dos campos do </w:t>
      </w:r>
      <w:r w:rsidRPr="00DB128C">
        <w:rPr>
          <w:rFonts w:asciiTheme="minorHAnsi" w:hAnsiTheme="minorHAnsi" w:cstheme="minorHAnsi"/>
          <w:b/>
          <w:szCs w:val="24"/>
        </w:rPr>
        <w:t xml:space="preserve">Apêndice </w:t>
      </w:r>
      <w:r w:rsidRPr="00DB128C" w:rsidR="006C0393">
        <w:rPr>
          <w:rFonts w:asciiTheme="minorHAnsi" w:hAnsiTheme="minorHAnsi" w:cstheme="minorHAnsi"/>
          <w:b/>
          <w:szCs w:val="24"/>
        </w:rPr>
        <w:t>I</w:t>
      </w:r>
      <w:r w:rsidRPr="00DB128C">
        <w:rPr>
          <w:rFonts w:asciiTheme="minorHAnsi" w:hAnsiTheme="minorHAnsi" w:cstheme="minorHAnsi"/>
          <w:b/>
          <w:szCs w:val="24"/>
        </w:rPr>
        <w:t xml:space="preserve">I </w:t>
      </w:r>
      <w:r w:rsidRPr="00DB128C">
        <w:rPr>
          <w:rFonts w:asciiTheme="minorHAnsi" w:hAnsiTheme="minorHAnsi" w:cstheme="minorHAnsi"/>
          <w:szCs w:val="24"/>
        </w:rPr>
        <w:t>deverá ser realizado em conformidade com as instruções abaixo</w:t>
      </w:r>
      <w:r w:rsidRPr="00DB128C">
        <w:rPr>
          <w:rFonts w:asciiTheme="minorHAnsi" w:hAnsiTheme="minorHAnsi" w:cstheme="minorHAnsi"/>
          <w:b/>
          <w:szCs w:val="24"/>
        </w:rPr>
        <w:t>.</w:t>
      </w:r>
    </w:p>
    <w:p w:rsidRPr="00DB128C" w:rsidR="00724847" w:rsidP="004C2FAF" w:rsidRDefault="00724847" w14:paraId="1D52991E" w14:textId="77777777">
      <w:pPr>
        <w:ind w:left="-142" w:right="-199"/>
        <w:jc w:val="both"/>
        <w:rPr>
          <w:rFonts w:asciiTheme="minorHAnsi" w:hAnsiTheme="minorHAnsi" w:cstheme="minorHAnsi"/>
          <w:szCs w:val="24"/>
        </w:rPr>
      </w:pPr>
    </w:p>
    <w:p w:rsidRPr="00DB128C" w:rsidR="00DB71D1" w:rsidP="00F46AD7" w:rsidRDefault="00724847" w14:paraId="04C8CF19" w14:textId="50ED7251">
      <w:pPr>
        <w:pStyle w:val="PargrafodaLista"/>
        <w:numPr>
          <w:ilvl w:val="0"/>
          <w:numId w:val="3"/>
        </w:numPr>
        <w:ind w:right="-199"/>
        <w:jc w:val="both"/>
        <w:rPr>
          <w:rFonts w:asciiTheme="minorHAnsi" w:hAnsiTheme="minorHAnsi" w:cstheme="minorHAnsi"/>
          <w:szCs w:val="24"/>
        </w:rPr>
      </w:pPr>
      <w:bookmarkStart w:name="_Hlk80291224" w:id="12"/>
      <w:bookmarkStart w:name="_Hlk80291396" w:id="13"/>
      <w:r w:rsidRPr="00DB128C">
        <w:rPr>
          <w:rFonts w:asciiTheme="minorHAnsi" w:hAnsiTheme="minorHAnsi" w:cstheme="minorHAnsi"/>
          <w:szCs w:val="24"/>
        </w:rPr>
        <w:t xml:space="preserve">Os campos </w:t>
      </w:r>
      <w:r w:rsidRPr="00DB128C">
        <w:rPr>
          <w:rFonts w:asciiTheme="minorHAnsi" w:hAnsiTheme="minorHAnsi" w:cstheme="minorHAnsi"/>
          <w:iCs/>
        </w:rPr>
        <w:t>n</w:t>
      </w:r>
      <w:r w:rsidRPr="00DB128C">
        <w:rPr>
          <w:rFonts w:asciiTheme="minorHAnsi" w:hAnsiTheme="minorHAnsi" w:cstheme="minorHAnsi"/>
          <w:iCs/>
          <w:u w:val="single"/>
          <w:vertAlign w:val="superscript"/>
        </w:rPr>
        <w:t>os</w:t>
      </w:r>
      <w:r w:rsidRPr="00DB128C">
        <w:rPr>
          <w:rFonts w:asciiTheme="minorHAnsi" w:hAnsiTheme="minorHAnsi" w:cstheme="minorHAnsi"/>
          <w:iCs/>
        </w:rPr>
        <w:t xml:space="preserve"> 01 a </w:t>
      </w:r>
      <w:r w:rsidR="003C78BC">
        <w:rPr>
          <w:rFonts w:asciiTheme="minorHAnsi" w:hAnsiTheme="minorHAnsi" w:cstheme="minorHAnsi"/>
          <w:iCs/>
        </w:rPr>
        <w:t>17</w:t>
      </w:r>
      <w:r w:rsidRPr="00DB128C">
        <w:rPr>
          <w:rFonts w:asciiTheme="minorHAnsi" w:hAnsiTheme="minorHAnsi" w:cstheme="minorHAnsi"/>
          <w:iCs/>
        </w:rPr>
        <w:t xml:space="preserve"> deverão ser preenchidos de acordo com os documentos utilizad</w:t>
      </w:r>
      <w:r w:rsidRPr="00DB128C" w:rsidR="00DB71D1">
        <w:rPr>
          <w:rFonts w:asciiTheme="minorHAnsi" w:hAnsiTheme="minorHAnsi" w:cstheme="minorHAnsi"/>
          <w:iCs/>
        </w:rPr>
        <w:t>os no desembaraço da mercadoria.</w:t>
      </w:r>
    </w:p>
    <w:p w:rsidRPr="00DB128C" w:rsidR="003C3068" w:rsidP="4A111EBA" w:rsidRDefault="00993679" w14:paraId="26BD923A" w14:textId="4893AA8D">
      <w:pPr>
        <w:pStyle w:val="PargrafodaLista"/>
        <w:numPr>
          <w:ilvl w:val="0"/>
          <w:numId w:val="3"/>
        </w:numPr>
        <w:ind w:right="-199"/>
        <w:jc w:val="both"/>
        <w:rPr>
          <w:rFonts w:asciiTheme="minorHAnsi" w:hAnsiTheme="minorHAnsi" w:cstheme="minorBidi"/>
        </w:rPr>
      </w:pPr>
      <w:r w:rsidRPr="4A111EBA">
        <w:rPr>
          <w:rFonts w:asciiTheme="minorHAnsi" w:hAnsiTheme="minorHAnsi" w:cstheme="minorBidi"/>
        </w:rPr>
        <w:t>No</w:t>
      </w:r>
      <w:r w:rsidRPr="4A111EBA" w:rsidR="003C3068">
        <w:rPr>
          <w:rFonts w:asciiTheme="minorHAnsi" w:hAnsiTheme="minorHAnsi" w:cstheme="minorBidi"/>
        </w:rPr>
        <w:t>s campos n</w:t>
      </w:r>
      <w:r w:rsidRPr="4A111EBA" w:rsidR="003C3068">
        <w:rPr>
          <w:rFonts w:asciiTheme="minorHAnsi" w:hAnsiTheme="minorHAnsi" w:cstheme="minorBidi"/>
          <w:u w:val="single"/>
          <w:vertAlign w:val="superscript"/>
        </w:rPr>
        <w:t>os</w:t>
      </w:r>
      <w:r w:rsidRPr="4A111EBA" w:rsidR="003C3068">
        <w:rPr>
          <w:rFonts w:asciiTheme="minorHAnsi" w:hAnsiTheme="minorHAnsi" w:cstheme="minorBidi"/>
        </w:rPr>
        <w:t xml:space="preserve"> </w:t>
      </w:r>
      <w:r w:rsidRPr="4A111EBA" w:rsidR="003C78BC">
        <w:rPr>
          <w:rFonts w:asciiTheme="minorHAnsi" w:hAnsiTheme="minorHAnsi" w:cstheme="minorBidi"/>
        </w:rPr>
        <w:t>18</w:t>
      </w:r>
      <w:r w:rsidRPr="4A111EBA" w:rsidR="003C3068">
        <w:rPr>
          <w:rFonts w:asciiTheme="minorHAnsi" w:hAnsiTheme="minorHAnsi" w:cstheme="minorBidi"/>
        </w:rPr>
        <w:t xml:space="preserve"> a 3</w:t>
      </w:r>
      <w:r w:rsidRPr="4A111EBA" w:rsidR="004A2266">
        <w:rPr>
          <w:rFonts w:asciiTheme="minorHAnsi" w:hAnsiTheme="minorHAnsi" w:cstheme="minorBidi"/>
        </w:rPr>
        <w:t>9</w:t>
      </w:r>
      <w:r w:rsidRPr="4A111EBA" w:rsidR="003C3068">
        <w:rPr>
          <w:rFonts w:asciiTheme="minorHAnsi" w:hAnsiTheme="minorHAnsi" w:cstheme="minorBidi"/>
        </w:rPr>
        <w:t xml:space="preserve"> deverão ser informados os valores totais </w:t>
      </w:r>
      <w:r w:rsidRPr="4A111EBA" w:rsidR="003C3068">
        <w:rPr>
          <w:rFonts w:asciiTheme="minorHAnsi" w:hAnsiTheme="minorHAnsi" w:cstheme="minorBidi"/>
          <w:b/>
          <w:bCs/>
        </w:rPr>
        <w:t>(em reais</w:t>
      </w:r>
      <w:r w:rsidRPr="4A111EBA" w:rsidR="003C3068">
        <w:rPr>
          <w:rFonts w:asciiTheme="minorHAnsi" w:hAnsiTheme="minorHAnsi" w:cstheme="minorBidi"/>
        </w:rPr>
        <w:t>) das despesas efetivamente incorridas no desembaraço da mercadoria no Brasil. Não há necessidade de informar os valores incorridos com os seguintes tributos: ICMS, IPI, PIS e COFINS. Caso uma mesma Declaração de Importação ampare a internação de outros produtos, além do objeto da investigação, explicar a metodologia utilizada pela empresa para o cálculo do rateio dessas despesas de internação.</w:t>
      </w:r>
      <w:r w:rsidRPr="4A111EBA" w:rsidR="004E06B3">
        <w:rPr>
          <w:rFonts w:asciiTheme="minorHAnsi" w:hAnsiTheme="minorHAnsi" w:cstheme="minorBidi"/>
        </w:rPr>
        <w:t xml:space="preserve"> No campo n</w:t>
      </w:r>
      <w:r w:rsidRPr="4A111EBA" w:rsidR="004E06B3">
        <w:rPr>
          <w:rFonts w:asciiTheme="minorHAnsi" w:hAnsiTheme="minorHAnsi" w:cstheme="minorBidi"/>
          <w:u w:val="single"/>
          <w:vertAlign w:val="superscript"/>
        </w:rPr>
        <w:t>o</w:t>
      </w:r>
      <w:r w:rsidRPr="4A111EBA" w:rsidR="004E06B3">
        <w:rPr>
          <w:rFonts w:asciiTheme="minorHAnsi" w:hAnsiTheme="minorHAnsi" w:cstheme="minorBidi"/>
        </w:rPr>
        <w:t xml:space="preserve"> 3</w:t>
      </w:r>
      <w:r w:rsidRPr="4A111EBA" w:rsidR="004A2266">
        <w:rPr>
          <w:rFonts w:asciiTheme="minorHAnsi" w:hAnsiTheme="minorHAnsi" w:cstheme="minorBidi"/>
        </w:rPr>
        <w:t>6</w:t>
      </w:r>
      <w:r w:rsidRPr="4A111EBA" w:rsidR="00F53BEF">
        <w:rPr>
          <w:rFonts w:asciiTheme="minorHAnsi" w:hAnsiTheme="minorHAnsi" w:cstheme="minorBidi"/>
        </w:rPr>
        <w:t xml:space="preserve"> informar a soma</w:t>
      </w:r>
      <w:r w:rsidRPr="4A111EBA" w:rsidR="00502DB2">
        <w:rPr>
          <w:rFonts w:asciiTheme="minorHAnsi" w:hAnsiTheme="minorHAnsi" w:cstheme="minorBidi"/>
        </w:rPr>
        <w:t xml:space="preserve"> em reais dos campos n</w:t>
      </w:r>
      <w:r w:rsidRPr="4A111EBA" w:rsidR="00502DB2">
        <w:rPr>
          <w:rFonts w:asciiTheme="minorHAnsi" w:hAnsiTheme="minorHAnsi" w:cstheme="minorBidi"/>
          <w:u w:val="single"/>
          <w:vertAlign w:val="superscript"/>
        </w:rPr>
        <w:t>os</w:t>
      </w:r>
      <w:r w:rsidRPr="4A111EBA" w:rsidR="00502DB2">
        <w:rPr>
          <w:rFonts w:asciiTheme="minorHAnsi" w:hAnsiTheme="minorHAnsi" w:cstheme="minorBidi"/>
        </w:rPr>
        <w:t xml:space="preserve"> 2</w:t>
      </w:r>
      <w:r w:rsidRPr="4A111EBA" w:rsidR="004A2266">
        <w:rPr>
          <w:rFonts w:asciiTheme="minorHAnsi" w:hAnsiTheme="minorHAnsi" w:cstheme="minorBidi"/>
        </w:rPr>
        <w:t>1</w:t>
      </w:r>
      <w:r w:rsidRPr="4A111EBA" w:rsidR="00502DB2">
        <w:rPr>
          <w:rFonts w:asciiTheme="minorHAnsi" w:hAnsiTheme="minorHAnsi" w:cstheme="minorBidi"/>
        </w:rPr>
        <w:t xml:space="preserve"> a 3</w:t>
      </w:r>
      <w:r w:rsidRPr="4A111EBA" w:rsidR="004A2266">
        <w:rPr>
          <w:rFonts w:asciiTheme="minorHAnsi" w:hAnsiTheme="minorHAnsi" w:cstheme="minorBidi"/>
        </w:rPr>
        <w:t>5</w:t>
      </w:r>
      <w:r w:rsidRPr="4A111EBA" w:rsidR="00502DB2">
        <w:rPr>
          <w:rFonts w:asciiTheme="minorHAnsi" w:hAnsiTheme="minorHAnsi" w:cstheme="minorBidi"/>
        </w:rPr>
        <w:t>.</w:t>
      </w:r>
    </w:p>
    <w:bookmarkEnd w:id="12"/>
    <w:p w:rsidR="7CD3FB7B" w:rsidP="4A111EBA" w:rsidRDefault="7CD3FB7B" w14:paraId="551703EA" w14:textId="1E5A51C1">
      <w:pPr>
        <w:pStyle w:val="PargrafodaLista"/>
        <w:numPr>
          <w:ilvl w:val="0"/>
          <w:numId w:val="3"/>
        </w:numPr>
        <w:ind w:right="-199"/>
        <w:jc w:val="both"/>
      </w:pPr>
      <w:r w:rsidRPr="4A111EBA">
        <w:rPr>
          <w:rFonts w:ascii="Calibri" w:hAnsi="Calibri" w:eastAsia="Calibri" w:cs="Calibri"/>
          <w:szCs w:val="24"/>
        </w:rPr>
        <w:t>O código a ser informado no campo n</w:t>
      </w:r>
      <w:r w:rsidRPr="4A111EBA">
        <w:rPr>
          <w:rFonts w:ascii="Calibri" w:hAnsi="Calibri" w:eastAsia="Calibri" w:cs="Calibri"/>
          <w:szCs w:val="24"/>
          <w:u w:val="single"/>
          <w:vertAlign w:val="superscript"/>
        </w:rPr>
        <w:t>o</w:t>
      </w:r>
      <w:r w:rsidRPr="4A111EBA">
        <w:rPr>
          <w:rFonts w:ascii="Calibri" w:hAnsi="Calibri" w:eastAsia="Calibri" w:cs="Calibri"/>
          <w:szCs w:val="24"/>
        </w:rPr>
        <w:t xml:space="preserve"> 40 é representado por uma combinação alfanumérica que reflete as características do produto. A combinação alfanumérica reflete, em ordem decrescente, a importância de cada característica do produto, começando pela mais relevante, conforme explicado abaixo:</w:t>
      </w:r>
    </w:p>
    <w:p w:rsidR="73C56894" w:rsidP="4A111EBA" w:rsidRDefault="73C56894" w14:paraId="78A56F6F" w14:textId="11CFC65A">
      <w:pPr>
        <w:ind w:right="-199"/>
        <w:jc w:val="both"/>
        <w:rPr>
          <w:rFonts w:ascii="Calibri" w:hAnsi="Calibri" w:eastAsia="Calibri" w:cs="Calibri"/>
          <w:szCs w:val="24"/>
        </w:rPr>
      </w:pPr>
      <w:r w:rsidRPr="4A111EBA">
        <w:rPr>
          <w:rFonts w:ascii="Calibri" w:hAnsi="Calibri" w:eastAsia="Calibri" w:cs="Calibri"/>
          <w:b/>
          <w:bCs/>
          <w:szCs w:val="24"/>
          <w:u w:val="single"/>
        </w:rPr>
        <w:t>Característica 1: peso molecular</w:t>
      </w:r>
      <w:r w:rsidRPr="4A111EBA">
        <w:rPr>
          <w:rFonts w:ascii="Calibri" w:hAnsi="Calibri" w:eastAsia="Calibri" w:cs="Calibri"/>
          <w:szCs w:val="24"/>
        </w:rPr>
        <w:t xml:space="preserve"> </w:t>
      </w:r>
    </w:p>
    <w:p w:rsidR="4A111EBA" w:rsidP="4A111EBA" w:rsidRDefault="4A111EBA" w14:paraId="2B7BA6B3" w14:textId="410B944B">
      <w:pPr>
        <w:jc w:val="both"/>
        <w:rPr>
          <w:rFonts w:ascii="Calibri" w:hAnsi="Calibri" w:eastAsia="Calibri" w:cs="Calibri"/>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42"/>
        <w:gridCol w:w="7728"/>
      </w:tblGrid>
      <w:tr w:rsidR="4A111EBA" w:rsidTr="005533CC" w14:paraId="607D47E0" w14:textId="77777777">
        <w:trPr>
          <w:trHeight w:val="45"/>
        </w:trPr>
        <w:tc>
          <w:tcPr>
            <w:tcW w:w="1242" w:type="dxa"/>
            <w:vAlign w:val="bottom"/>
          </w:tcPr>
          <w:p w:rsidR="4A111EBA" w:rsidP="4A111EBA" w:rsidRDefault="4A111EBA" w14:paraId="3EF1E2C8" w14:textId="3E0B02A9">
            <w:r w:rsidRPr="4A111EBA">
              <w:rPr>
                <w:rFonts w:ascii="Calibri" w:hAnsi="Calibri" w:eastAsia="Calibri" w:cs="Calibri"/>
                <w:b/>
                <w:bCs/>
                <w:szCs w:val="24"/>
              </w:rPr>
              <w:t>Código</w:t>
            </w:r>
            <w:r w:rsidRPr="4A111EBA">
              <w:rPr>
                <w:rFonts w:ascii="Calibri" w:hAnsi="Calibri" w:eastAsia="Calibri" w:cs="Calibri"/>
                <w:szCs w:val="24"/>
              </w:rPr>
              <w:t xml:space="preserve"> </w:t>
            </w:r>
          </w:p>
        </w:tc>
        <w:tc>
          <w:tcPr>
            <w:tcW w:w="7728" w:type="dxa"/>
            <w:vAlign w:val="bottom"/>
          </w:tcPr>
          <w:p w:rsidR="4A111EBA" w:rsidP="4A111EBA" w:rsidRDefault="4A111EBA" w14:paraId="378BDE27" w14:textId="5618C509">
            <w:r w:rsidRPr="4A111EBA">
              <w:rPr>
                <w:rFonts w:ascii="Calibri" w:hAnsi="Calibri" w:eastAsia="Calibri" w:cs="Calibri"/>
                <w:b/>
                <w:bCs/>
                <w:szCs w:val="24"/>
              </w:rPr>
              <w:t>Especificação</w:t>
            </w:r>
            <w:r w:rsidRPr="4A111EBA">
              <w:rPr>
                <w:rFonts w:ascii="Calibri" w:hAnsi="Calibri" w:eastAsia="Calibri" w:cs="Calibri"/>
                <w:szCs w:val="24"/>
              </w:rPr>
              <w:t xml:space="preserve"> </w:t>
            </w:r>
          </w:p>
        </w:tc>
      </w:tr>
      <w:tr w:rsidR="4A111EBA" w:rsidTr="005533CC" w14:paraId="13D96C9C" w14:textId="77777777">
        <w:trPr>
          <w:trHeight w:val="315"/>
        </w:trPr>
        <w:tc>
          <w:tcPr>
            <w:tcW w:w="1242" w:type="dxa"/>
          </w:tcPr>
          <w:p w:rsidR="4A111EBA" w:rsidP="4A111EBA" w:rsidRDefault="4A111EBA" w14:paraId="5074A87B" w14:textId="3C147E3E">
            <w:r w:rsidRPr="4A111EBA">
              <w:rPr>
                <w:rFonts w:ascii="Calibri" w:hAnsi="Calibri" w:eastAsia="Calibri" w:cs="Calibri"/>
                <w:b/>
                <w:bCs/>
                <w:szCs w:val="24"/>
              </w:rPr>
              <w:t>A1</w:t>
            </w:r>
            <w:r w:rsidRPr="4A111EBA">
              <w:rPr>
                <w:rFonts w:ascii="Calibri" w:hAnsi="Calibri" w:eastAsia="Calibri" w:cs="Calibri"/>
                <w:szCs w:val="24"/>
              </w:rPr>
              <w:t xml:space="preserve"> </w:t>
            </w:r>
          </w:p>
        </w:tc>
        <w:tc>
          <w:tcPr>
            <w:tcW w:w="7728" w:type="dxa"/>
          </w:tcPr>
          <w:p w:rsidR="4A111EBA" w:rsidP="4A111EBA" w:rsidRDefault="4A111EBA" w14:paraId="712C082D" w14:textId="563CBB59">
            <w:r w:rsidRPr="4A111EBA">
              <w:rPr>
                <w:rFonts w:ascii="Calibri" w:hAnsi="Calibri" w:eastAsia="Calibri" w:cs="Calibri"/>
                <w:color w:val="000000" w:themeColor="text1"/>
                <w:szCs w:val="24"/>
              </w:rPr>
              <w:t xml:space="preserve">~300g/mol ≤ x ≤ ~1.000g/mol </w:t>
            </w:r>
          </w:p>
        </w:tc>
      </w:tr>
      <w:tr w:rsidR="4A111EBA" w:rsidTr="005533CC" w14:paraId="211A95A6" w14:textId="77777777">
        <w:trPr>
          <w:trHeight w:val="315"/>
        </w:trPr>
        <w:tc>
          <w:tcPr>
            <w:tcW w:w="1242" w:type="dxa"/>
          </w:tcPr>
          <w:p w:rsidR="4A111EBA" w:rsidP="4A111EBA" w:rsidRDefault="4A111EBA" w14:paraId="7741F304" w14:textId="7E75CD44">
            <w:r w:rsidRPr="4A111EBA">
              <w:rPr>
                <w:rFonts w:ascii="Calibri" w:hAnsi="Calibri" w:eastAsia="Calibri" w:cs="Calibri"/>
                <w:b/>
                <w:bCs/>
                <w:szCs w:val="24"/>
              </w:rPr>
              <w:t>A2</w:t>
            </w:r>
            <w:r w:rsidRPr="4A111EBA">
              <w:rPr>
                <w:rFonts w:ascii="Calibri" w:hAnsi="Calibri" w:eastAsia="Calibri" w:cs="Calibri"/>
                <w:szCs w:val="24"/>
              </w:rPr>
              <w:t xml:space="preserve"> </w:t>
            </w:r>
          </w:p>
        </w:tc>
        <w:tc>
          <w:tcPr>
            <w:tcW w:w="7728" w:type="dxa"/>
          </w:tcPr>
          <w:p w:rsidR="4A111EBA" w:rsidP="4A111EBA" w:rsidRDefault="4A111EBA" w14:paraId="2AD696C3" w14:textId="40A27A03">
            <w:r w:rsidRPr="4A111EBA">
              <w:rPr>
                <w:rFonts w:ascii="Calibri" w:hAnsi="Calibri" w:eastAsia="Calibri" w:cs="Calibri"/>
                <w:color w:val="000000" w:themeColor="text1"/>
                <w:szCs w:val="24"/>
              </w:rPr>
              <w:t xml:space="preserve">~1.000g/mol &lt; x ≤ ~3.000g/mol </w:t>
            </w:r>
          </w:p>
        </w:tc>
      </w:tr>
      <w:tr w:rsidR="4A111EBA" w:rsidTr="005533CC" w14:paraId="0215A162" w14:textId="77777777">
        <w:trPr>
          <w:trHeight w:val="315"/>
        </w:trPr>
        <w:tc>
          <w:tcPr>
            <w:tcW w:w="1242" w:type="dxa"/>
          </w:tcPr>
          <w:p w:rsidR="4A111EBA" w:rsidP="4A111EBA" w:rsidRDefault="4A111EBA" w14:paraId="1AB82969" w14:textId="141C0028">
            <w:r w:rsidRPr="4A111EBA">
              <w:rPr>
                <w:rFonts w:ascii="Calibri" w:hAnsi="Calibri" w:eastAsia="Calibri" w:cs="Calibri"/>
                <w:b/>
                <w:bCs/>
                <w:szCs w:val="24"/>
              </w:rPr>
              <w:t>A3</w:t>
            </w:r>
            <w:r w:rsidRPr="4A111EBA">
              <w:rPr>
                <w:rFonts w:ascii="Calibri" w:hAnsi="Calibri" w:eastAsia="Calibri" w:cs="Calibri"/>
                <w:szCs w:val="24"/>
              </w:rPr>
              <w:t xml:space="preserve"> </w:t>
            </w:r>
          </w:p>
        </w:tc>
        <w:tc>
          <w:tcPr>
            <w:tcW w:w="7728" w:type="dxa"/>
          </w:tcPr>
          <w:p w:rsidR="4A111EBA" w:rsidP="4A111EBA" w:rsidRDefault="4A111EBA" w14:paraId="67A829B4" w14:textId="7C19499C">
            <w:r w:rsidRPr="4A111EBA">
              <w:rPr>
                <w:rFonts w:ascii="Calibri" w:hAnsi="Calibri" w:eastAsia="Calibri" w:cs="Calibri"/>
                <w:color w:val="000000" w:themeColor="text1"/>
                <w:szCs w:val="24"/>
              </w:rPr>
              <w:t>~3.000g/mol &lt; x ≤ 4.500g/mol</w:t>
            </w:r>
          </w:p>
        </w:tc>
      </w:tr>
    </w:tbl>
    <w:p w:rsidR="4A111EBA" w:rsidP="4A111EBA" w:rsidRDefault="4A111EBA" w14:paraId="46599666" w14:textId="4D248465">
      <w:pPr>
        <w:ind w:right="-199"/>
        <w:jc w:val="both"/>
        <w:rPr>
          <w:szCs w:val="24"/>
        </w:rPr>
      </w:pPr>
    </w:p>
    <w:p w:rsidRPr="00DB128C" w:rsidR="00DB71D1" w:rsidP="00DB71D1" w:rsidRDefault="00DB71D1" w14:paraId="519F91FD" w14:textId="77777777">
      <w:pPr>
        <w:pStyle w:val="PargrafodaLista"/>
        <w:ind w:left="218" w:right="-199"/>
        <w:jc w:val="both"/>
        <w:rPr>
          <w:rFonts w:asciiTheme="minorHAnsi" w:hAnsiTheme="minorHAnsi" w:cstheme="minorHAnsi"/>
          <w:szCs w:val="24"/>
        </w:rPr>
      </w:pPr>
    </w:p>
    <w:bookmarkEnd w:id="13"/>
    <w:p w:rsidRPr="00DB128C" w:rsidR="007163A5" w:rsidP="007163A5" w:rsidRDefault="007163A5" w14:paraId="633297A0" w14:textId="3AF70E92">
      <w:pPr>
        <w:pStyle w:val="Recuodecorpodetexto3"/>
        <w:ind w:left="-142" w:right="-198"/>
        <w:rPr>
          <w:rFonts w:asciiTheme="minorHAnsi" w:hAnsiTheme="minorHAnsi" w:cstheme="minorHAnsi"/>
          <w:szCs w:val="24"/>
        </w:rPr>
      </w:pPr>
      <w:r w:rsidRPr="00DB128C">
        <w:rPr>
          <w:rFonts w:asciiTheme="minorHAnsi" w:hAnsiTheme="minorHAnsi" w:cstheme="minorHAnsi"/>
          <w:szCs w:val="24"/>
        </w:rPr>
        <w:t>15.</w:t>
      </w:r>
      <w:r w:rsidRPr="00DB128C">
        <w:rPr>
          <w:rFonts w:asciiTheme="minorHAnsi" w:hAnsiTheme="minorHAnsi" w:cstheme="minorHAnsi"/>
          <w:szCs w:val="24"/>
        </w:rPr>
        <w:tab/>
      </w:r>
      <w:r w:rsidRPr="00DB128C">
        <w:rPr>
          <w:rFonts w:asciiTheme="minorHAnsi" w:hAnsiTheme="minorHAnsi" w:cstheme="minorHAnsi"/>
          <w:szCs w:val="24"/>
        </w:rPr>
        <w:t xml:space="preserve">Apresentar cópia das demonstrações financeiras da empresa </w:t>
      </w:r>
      <w:r w:rsidRPr="00DB128C" w:rsidR="009F034F">
        <w:rPr>
          <w:rFonts w:asciiTheme="minorHAnsi" w:hAnsiTheme="minorHAnsi" w:cstheme="minorHAnsi"/>
          <w:szCs w:val="24"/>
        </w:rPr>
        <w:t xml:space="preserve">dos anos/exercícios de </w:t>
      </w:r>
      <w:r w:rsidR="007661D2">
        <w:rPr>
          <w:rFonts w:asciiTheme="minorHAnsi" w:hAnsiTheme="minorHAnsi" w:cstheme="minorHAnsi"/>
          <w:szCs w:val="24"/>
        </w:rPr>
        <w:t>2022</w:t>
      </w:r>
      <w:r w:rsidRPr="00DB128C" w:rsidR="009F034F">
        <w:rPr>
          <w:rFonts w:asciiTheme="minorHAnsi" w:hAnsiTheme="minorHAnsi" w:cstheme="minorHAnsi"/>
          <w:szCs w:val="24"/>
        </w:rPr>
        <w:t xml:space="preserve"> e </w:t>
      </w:r>
      <w:r w:rsidR="007661D2">
        <w:rPr>
          <w:rFonts w:asciiTheme="minorHAnsi" w:hAnsiTheme="minorHAnsi" w:cstheme="minorHAnsi"/>
          <w:szCs w:val="24"/>
        </w:rPr>
        <w:t>2023</w:t>
      </w:r>
      <w:r w:rsidRPr="00DB128C">
        <w:rPr>
          <w:rFonts w:asciiTheme="minorHAnsi" w:hAnsiTheme="minorHAnsi" w:cstheme="minorHAnsi"/>
          <w:szCs w:val="24"/>
        </w:rPr>
        <w:t>.</w:t>
      </w:r>
    </w:p>
    <w:p w:rsidRPr="00DB128C" w:rsidR="007163A5" w:rsidP="00997A8F" w:rsidRDefault="007163A5" w14:paraId="26EFBDF4" w14:textId="77777777">
      <w:pPr>
        <w:pStyle w:val="Recuodecorpodetexto3"/>
        <w:ind w:left="-142" w:right="-199"/>
        <w:rPr>
          <w:rFonts w:asciiTheme="minorHAnsi" w:hAnsiTheme="minorHAnsi" w:cstheme="minorHAnsi"/>
          <w:szCs w:val="24"/>
        </w:rPr>
      </w:pPr>
    </w:p>
    <w:p w:rsidRPr="00DB128C" w:rsidR="00BA4A1F" w:rsidP="00BD7518" w:rsidRDefault="00BA4A1F" w14:paraId="5656F189" w14:textId="5BE70F01">
      <w:pPr>
        <w:pStyle w:val="Recuodecorpodetexto3"/>
        <w:ind w:left="-142" w:right="-198"/>
        <w:rPr>
          <w:rFonts w:asciiTheme="minorHAnsi" w:hAnsiTheme="minorHAnsi" w:cstheme="minorHAnsi"/>
          <w:szCs w:val="24"/>
        </w:rPr>
      </w:pPr>
      <w:r w:rsidRPr="00DB128C">
        <w:rPr>
          <w:rFonts w:asciiTheme="minorHAnsi" w:hAnsiTheme="minorHAnsi" w:cstheme="minorHAnsi"/>
          <w:szCs w:val="24"/>
        </w:rPr>
        <w:t>1</w:t>
      </w:r>
      <w:r w:rsidRPr="00DB128C" w:rsidR="007163A5">
        <w:rPr>
          <w:rFonts w:asciiTheme="minorHAnsi" w:hAnsiTheme="minorHAnsi" w:cstheme="minorHAnsi"/>
          <w:szCs w:val="24"/>
        </w:rPr>
        <w:t>6</w:t>
      </w:r>
      <w:r w:rsidRPr="00DB128C">
        <w:rPr>
          <w:rFonts w:asciiTheme="minorHAnsi" w:hAnsiTheme="minorHAnsi" w:cstheme="minorHAnsi"/>
          <w:szCs w:val="24"/>
        </w:rPr>
        <w:t>.</w:t>
      </w:r>
      <w:r w:rsidRPr="00DB128C">
        <w:rPr>
          <w:rFonts w:asciiTheme="minorHAnsi" w:hAnsiTheme="minorHAnsi" w:cstheme="minorHAnsi"/>
          <w:szCs w:val="24"/>
        </w:rPr>
        <w:tab/>
      </w:r>
      <w:r w:rsidRPr="00DB128C">
        <w:rPr>
          <w:rFonts w:asciiTheme="minorHAnsi" w:hAnsiTheme="minorHAnsi" w:cstheme="minorHAnsi"/>
        </w:rPr>
        <w:t xml:space="preserve">No caso de revenda no mercado interno do produto </w:t>
      </w:r>
      <w:r w:rsidRPr="00DB128C" w:rsidR="00383634">
        <w:rPr>
          <w:rFonts w:asciiTheme="minorHAnsi" w:hAnsiTheme="minorHAnsi" w:cstheme="minorHAnsi"/>
        </w:rPr>
        <w:t xml:space="preserve">objeto da investigação </w:t>
      </w:r>
      <w:r w:rsidRPr="00DB128C">
        <w:rPr>
          <w:rFonts w:asciiTheme="minorHAnsi" w:hAnsiTheme="minorHAnsi" w:cstheme="minorHAnsi"/>
        </w:rPr>
        <w:t>importado por essa empresa</w:t>
      </w:r>
      <w:r w:rsidRPr="00DB128C" w:rsidR="005E27B5">
        <w:rPr>
          <w:rFonts w:asciiTheme="minorHAnsi" w:hAnsiTheme="minorHAnsi" w:cstheme="minorHAnsi"/>
        </w:rPr>
        <w:t xml:space="preserve">, </w:t>
      </w:r>
      <w:r w:rsidRPr="00DB128C" w:rsidR="00546AC7">
        <w:rPr>
          <w:rFonts w:asciiTheme="minorHAnsi" w:hAnsiTheme="minorHAnsi" w:cstheme="minorHAnsi"/>
        </w:rPr>
        <w:t>orig</w:t>
      </w:r>
      <w:r w:rsidRPr="00DB128C" w:rsidR="005E27B5">
        <w:rPr>
          <w:rFonts w:asciiTheme="minorHAnsi" w:hAnsiTheme="minorHAnsi" w:cstheme="minorHAnsi"/>
        </w:rPr>
        <w:t>inárias d</w:t>
      </w:r>
      <w:r w:rsidR="006E472A">
        <w:rPr>
          <w:rFonts w:asciiTheme="minorHAnsi" w:hAnsiTheme="minorHAnsi" w:cstheme="minorHAnsi"/>
        </w:rPr>
        <w:t>a China e dos Estados Unidos da América</w:t>
      </w:r>
      <w:r w:rsidRPr="00DB128C">
        <w:rPr>
          <w:rFonts w:asciiTheme="minorHAnsi" w:hAnsiTheme="minorHAnsi" w:cstheme="minorHAnsi"/>
        </w:rPr>
        <w:t xml:space="preserve">, </w:t>
      </w:r>
      <w:r w:rsidRPr="00DB128C" w:rsidR="00546AC7">
        <w:rPr>
          <w:rFonts w:asciiTheme="minorHAnsi" w:hAnsiTheme="minorHAnsi" w:cstheme="minorHAnsi"/>
        </w:rPr>
        <w:t>preencher</w:t>
      </w:r>
      <w:r w:rsidRPr="00DB128C">
        <w:rPr>
          <w:rFonts w:asciiTheme="minorHAnsi" w:hAnsiTheme="minorHAnsi" w:cstheme="minorHAnsi"/>
        </w:rPr>
        <w:t xml:space="preserve"> </w:t>
      </w:r>
      <w:r w:rsidRPr="00DB128C" w:rsidR="00546AC7">
        <w:rPr>
          <w:rFonts w:asciiTheme="minorHAnsi" w:hAnsiTheme="minorHAnsi" w:cstheme="minorHAnsi"/>
        </w:rPr>
        <w:t xml:space="preserve">o </w:t>
      </w:r>
      <w:r w:rsidRPr="00DB128C" w:rsidR="00E06566">
        <w:rPr>
          <w:rFonts w:asciiTheme="minorHAnsi" w:hAnsiTheme="minorHAnsi" w:cstheme="minorHAnsi"/>
          <w:b/>
        </w:rPr>
        <w:t xml:space="preserve">Apêndice </w:t>
      </w:r>
      <w:r w:rsidRPr="00DB128C" w:rsidR="004F4927">
        <w:rPr>
          <w:rFonts w:asciiTheme="minorHAnsi" w:hAnsiTheme="minorHAnsi" w:cstheme="minorHAnsi"/>
          <w:b/>
        </w:rPr>
        <w:t>I</w:t>
      </w:r>
      <w:r w:rsidRPr="00DB128C" w:rsidR="006C0393">
        <w:rPr>
          <w:rFonts w:asciiTheme="minorHAnsi" w:hAnsiTheme="minorHAnsi" w:cstheme="minorHAnsi"/>
          <w:b/>
        </w:rPr>
        <w:t>V</w:t>
      </w:r>
      <w:r w:rsidRPr="00DB128C">
        <w:rPr>
          <w:rFonts w:asciiTheme="minorHAnsi" w:hAnsiTheme="minorHAnsi" w:cstheme="minorHAnsi"/>
        </w:rPr>
        <w:t xml:space="preserve"> </w:t>
      </w:r>
      <w:r w:rsidRPr="00DB128C" w:rsidR="00546AC7">
        <w:rPr>
          <w:rFonts w:asciiTheme="minorHAnsi" w:hAnsiTheme="minorHAnsi" w:cstheme="minorHAnsi"/>
        </w:rPr>
        <w:t xml:space="preserve">para as revendas </w:t>
      </w:r>
      <w:r w:rsidRPr="00DB128C" w:rsidR="00D260EF">
        <w:rPr>
          <w:rFonts w:asciiTheme="minorHAnsi" w:hAnsiTheme="minorHAnsi" w:cstheme="minorHAnsi"/>
        </w:rPr>
        <w:t xml:space="preserve">realizadas </w:t>
      </w:r>
      <w:r w:rsidRPr="00DB128C" w:rsidR="0017224D">
        <w:rPr>
          <w:rFonts w:asciiTheme="minorHAnsi" w:hAnsiTheme="minorHAnsi" w:cstheme="minorHAnsi"/>
        </w:rPr>
        <w:t>de</w:t>
      </w:r>
      <w:r w:rsidRPr="00DB128C" w:rsidR="00D260EF">
        <w:rPr>
          <w:rFonts w:asciiTheme="minorHAnsi" w:hAnsiTheme="minorHAnsi" w:cstheme="minorHAnsi"/>
        </w:rPr>
        <w:t xml:space="preserve"> </w:t>
      </w:r>
      <w:r w:rsidR="006E472A">
        <w:rPr>
          <w:rFonts w:asciiTheme="minorHAnsi" w:hAnsiTheme="minorHAnsi" w:cstheme="minorHAnsi"/>
        </w:rPr>
        <w:t>abril de 2022 a março de 2023</w:t>
      </w:r>
      <w:r w:rsidRPr="00DB128C">
        <w:rPr>
          <w:rFonts w:asciiTheme="minorHAnsi" w:hAnsiTheme="minorHAnsi" w:cstheme="minorHAnsi"/>
          <w:szCs w:val="24"/>
        </w:rPr>
        <w:t>.</w:t>
      </w:r>
    </w:p>
    <w:p w:rsidRPr="00DB128C" w:rsidR="00BA4A1F" w:rsidP="00BD7518" w:rsidRDefault="00BA4A1F" w14:paraId="607D01F0" w14:textId="77777777">
      <w:pPr>
        <w:pStyle w:val="Recuodecorpodetexto3"/>
        <w:ind w:left="-142" w:right="-198"/>
        <w:rPr>
          <w:rFonts w:asciiTheme="minorHAnsi" w:hAnsiTheme="minorHAnsi" w:cstheme="minorHAnsi"/>
          <w:szCs w:val="24"/>
        </w:rPr>
      </w:pPr>
    </w:p>
    <w:p w:rsidRPr="00DB128C" w:rsidR="001A5760" w:rsidP="005E27B5" w:rsidRDefault="005E27B5" w14:paraId="36C046FB" w14:textId="4FCC3B36">
      <w:pPr>
        <w:pStyle w:val="Recuodecorpodetexto3"/>
        <w:ind w:left="-142" w:right="-198"/>
        <w:rPr>
          <w:rFonts w:asciiTheme="minorHAnsi" w:hAnsiTheme="minorHAnsi" w:cstheme="minorHAnsi"/>
          <w:szCs w:val="24"/>
        </w:rPr>
      </w:pPr>
      <w:r w:rsidRPr="00DB128C">
        <w:rPr>
          <w:rFonts w:asciiTheme="minorHAnsi" w:hAnsiTheme="minorHAnsi" w:cstheme="minorHAnsi"/>
          <w:szCs w:val="24"/>
        </w:rPr>
        <w:t>1</w:t>
      </w:r>
      <w:r w:rsidRPr="00DB128C" w:rsidR="007163A5">
        <w:rPr>
          <w:rFonts w:asciiTheme="minorHAnsi" w:hAnsiTheme="minorHAnsi" w:cstheme="minorHAnsi"/>
          <w:szCs w:val="24"/>
        </w:rPr>
        <w:t>7</w:t>
      </w:r>
      <w:r w:rsidRPr="00DB128C">
        <w:rPr>
          <w:rFonts w:asciiTheme="minorHAnsi" w:hAnsiTheme="minorHAnsi" w:cstheme="minorHAnsi"/>
          <w:szCs w:val="24"/>
        </w:rPr>
        <w:t>.</w:t>
      </w:r>
      <w:r w:rsidRPr="00DB128C">
        <w:rPr>
          <w:rFonts w:asciiTheme="minorHAnsi" w:hAnsiTheme="minorHAnsi" w:cstheme="minorHAnsi"/>
          <w:szCs w:val="24"/>
        </w:rPr>
        <w:tab/>
      </w:r>
      <w:r w:rsidRPr="00DB128C">
        <w:rPr>
          <w:rFonts w:asciiTheme="minorHAnsi" w:hAnsiTheme="minorHAnsi" w:cstheme="minorHAnsi"/>
          <w:szCs w:val="24"/>
        </w:rPr>
        <w:t xml:space="preserve">O </w:t>
      </w:r>
      <w:r w:rsidRPr="00DB128C">
        <w:rPr>
          <w:rFonts w:asciiTheme="minorHAnsi" w:hAnsiTheme="minorHAnsi" w:cstheme="minorHAnsi"/>
          <w:b/>
          <w:szCs w:val="24"/>
        </w:rPr>
        <w:t>Apêndice I</w:t>
      </w:r>
      <w:r w:rsidRPr="00DB128C" w:rsidR="006C0393">
        <w:rPr>
          <w:rFonts w:asciiTheme="minorHAnsi" w:hAnsiTheme="minorHAnsi" w:cstheme="minorHAnsi"/>
          <w:b/>
          <w:szCs w:val="24"/>
        </w:rPr>
        <w:t>V</w:t>
      </w:r>
      <w:r w:rsidRPr="00DB128C" w:rsidR="00187369">
        <w:rPr>
          <w:rFonts w:asciiTheme="minorHAnsi" w:hAnsiTheme="minorHAnsi" w:cstheme="minorHAnsi"/>
          <w:szCs w:val="24"/>
        </w:rPr>
        <w:t>, contudo,</w:t>
      </w:r>
      <w:r w:rsidRPr="00DB128C">
        <w:rPr>
          <w:rFonts w:asciiTheme="minorHAnsi" w:hAnsiTheme="minorHAnsi" w:cstheme="minorHAnsi"/>
          <w:szCs w:val="24"/>
        </w:rPr>
        <w:t xml:space="preserve"> </w:t>
      </w:r>
      <w:r w:rsidRPr="00DB128C" w:rsidR="00167FE5">
        <w:rPr>
          <w:rFonts w:asciiTheme="minorHAnsi" w:hAnsiTheme="minorHAnsi" w:cstheme="minorHAnsi"/>
          <w:b/>
          <w:szCs w:val="24"/>
        </w:rPr>
        <w:t>SOMENTE</w:t>
      </w:r>
      <w:r w:rsidRPr="00DB128C" w:rsidR="00167FE5">
        <w:rPr>
          <w:rFonts w:asciiTheme="minorHAnsi" w:hAnsiTheme="minorHAnsi" w:cstheme="minorHAnsi"/>
          <w:szCs w:val="24"/>
        </w:rPr>
        <w:t xml:space="preserve"> </w:t>
      </w:r>
      <w:r w:rsidRPr="00DB128C">
        <w:rPr>
          <w:rFonts w:asciiTheme="minorHAnsi" w:hAnsiTheme="minorHAnsi" w:cstheme="minorHAnsi"/>
          <w:szCs w:val="24"/>
        </w:rPr>
        <w:t xml:space="preserve">deverá ser preenchido se existir alguma relação direta ou indireta (vinculação acionária, integrantes do mesmo grupo </w:t>
      </w:r>
      <w:proofErr w:type="gramStart"/>
      <w:r w:rsidRPr="00DB128C">
        <w:rPr>
          <w:rFonts w:asciiTheme="minorHAnsi" w:hAnsiTheme="minorHAnsi" w:cstheme="minorHAnsi"/>
          <w:szCs w:val="24"/>
        </w:rPr>
        <w:t>econômico, etc.</w:t>
      </w:r>
      <w:proofErr w:type="gramEnd"/>
      <w:r w:rsidRPr="00DB128C">
        <w:rPr>
          <w:rFonts w:asciiTheme="minorHAnsi" w:hAnsiTheme="minorHAnsi" w:cstheme="minorHAnsi"/>
          <w:szCs w:val="24"/>
        </w:rPr>
        <w:t xml:space="preserve">) entre essa empresa e algum produtor /exportador estrangeiro </w:t>
      </w:r>
      <w:r w:rsidRPr="00DB128C" w:rsidR="009F034F">
        <w:rPr>
          <w:rFonts w:asciiTheme="minorHAnsi" w:hAnsiTheme="minorHAnsi" w:cstheme="minorHAnsi"/>
        </w:rPr>
        <w:t>d</w:t>
      </w:r>
      <w:r w:rsidR="00DF7C53">
        <w:rPr>
          <w:rFonts w:asciiTheme="minorHAnsi" w:hAnsiTheme="minorHAnsi" w:cstheme="minorHAnsi"/>
        </w:rPr>
        <w:t>a China e dos Estados Unidos da América</w:t>
      </w:r>
      <w:r w:rsidRPr="00DB128C">
        <w:rPr>
          <w:rFonts w:asciiTheme="minorHAnsi" w:hAnsiTheme="minorHAnsi" w:cstheme="minorHAnsi"/>
          <w:b/>
          <w:color w:val="FF0000"/>
          <w:szCs w:val="24"/>
        </w:rPr>
        <w:t xml:space="preserve"> </w:t>
      </w:r>
      <w:r w:rsidRPr="00DB128C">
        <w:rPr>
          <w:rFonts w:asciiTheme="minorHAnsi" w:hAnsiTheme="minorHAnsi" w:cstheme="minorHAnsi"/>
          <w:szCs w:val="24"/>
        </w:rPr>
        <w:t>do produto em questão.</w:t>
      </w:r>
      <w:r w:rsidRPr="00DB128C" w:rsidR="007F5263">
        <w:rPr>
          <w:rFonts w:asciiTheme="minorHAnsi" w:hAnsiTheme="minorHAnsi" w:cstheme="minorHAnsi"/>
          <w:szCs w:val="24"/>
        </w:rPr>
        <w:t xml:space="preserve"> </w:t>
      </w:r>
    </w:p>
    <w:p w:rsidRPr="00DB128C" w:rsidR="001A5760" w:rsidP="005E27B5" w:rsidRDefault="001A5760" w14:paraId="096FC927" w14:textId="77777777">
      <w:pPr>
        <w:pStyle w:val="Recuodecorpodetexto3"/>
        <w:ind w:left="-142" w:right="-198"/>
        <w:rPr>
          <w:rFonts w:asciiTheme="minorHAnsi" w:hAnsiTheme="minorHAnsi" w:cstheme="minorHAnsi"/>
          <w:szCs w:val="24"/>
        </w:rPr>
      </w:pPr>
    </w:p>
    <w:p w:rsidRPr="00DB128C" w:rsidR="005E27B5" w:rsidP="005E27B5" w:rsidRDefault="001A5760" w14:paraId="208498F7" w14:textId="094556F5">
      <w:pPr>
        <w:pStyle w:val="Recuodecorpodetexto3"/>
        <w:ind w:left="-142" w:right="-198"/>
        <w:rPr>
          <w:rFonts w:asciiTheme="minorHAnsi" w:hAnsiTheme="minorHAnsi" w:cstheme="minorHAnsi"/>
          <w:szCs w:val="24"/>
        </w:rPr>
      </w:pPr>
      <w:r w:rsidRPr="00DB128C">
        <w:rPr>
          <w:rFonts w:asciiTheme="minorHAnsi" w:hAnsiTheme="minorHAnsi" w:cstheme="minorHAnsi"/>
          <w:szCs w:val="24"/>
        </w:rPr>
        <w:t xml:space="preserve">18. </w:t>
      </w:r>
      <w:r w:rsidRPr="00DB128C">
        <w:rPr>
          <w:rFonts w:asciiTheme="minorHAnsi" w:hAnsiTheme="minorHAnsi" w:cstheme="minorHAnsi"/>
          <w:szCs w:val="24"/>
        </w:rPr>
        <w:tab/>
      </w:r>
      <w:r w:rsidRPr="00DB128C">
        <w:rPr>
          <w:rFonts w:asciiTheme="minorHAnsi" w:hAnsiTheme="minorHAnsi" w:cstheme="minorHAnsi"/>
          <w:szCs w:val="24"/>
        </w:rPr>
        <w:t xml:space="preserve">No caso </w:t>
      </w:r>
      <w:r w:rsidRPr="00DB128C" w:rsidR="006C0393">
        <w:rPr>
          <w:rFonts w:asciiTheme="minorHAnsi" w:hAnsiTheme="minorHAnsi" w:cstheme="minorHAnsi"/>
          <w:szCs w:val="24"/>
        </w:rPr>
        <w:t xml:space="preserve">de preenchimento do </w:t>
      </w:r>
      <w:r w:rsidRPr="00DB128C" w:rsidR="006C0393">
        <w:rPr>
          <w:rFonts w:asciiTheme="minorHAnsi" w:hAnsiTheme="minorHAnsi" w:cstheme="minorHAnsi"/>
          <w:b/>
          <w:szCs w:val="24"/>
        </w:rPr>
        <w:t>Apêndice IV</w:t>
      </w:r>
      <w:r w:rsidRPr="00DB128C">
        <w:rPr>
          <w:rFonts w:asciiTheme="minorHAnsi" w:hAnsiTheme="minorHAnsi" w:cstheme="minorHAnsi"/>
          <w:szCs w:val="24"/>
        </w:rPr>
        <w:t xml:space="preserve">, </w:t>
      </w:r>
      <w:r w:rsidRPr="00DB128C" w:rsidR="007F5263">
        <w:rPr>
          <w:rFonts w:asciiTheme="minorHAnsi" w:hAnsiTheme="minorHAnsi" w:cstheme="minorHAnsi"/>
          <w:szCs w:val="24"/>
        </w:rPr>
        <w:t>apresentar, também, as demonstrações financeiras e/ou balancetes sint</w:t>
      </w:r>
      <w:r w:rsidRPr="00DB128C" w:rsidR="00F4517A">
        <w:rPr>
          <w:rFonts w:asciiTheme="minorHAnsi" w:hAnsiTheme="minorHAnsi" w:cstheme="minorHAnsi"/>
          <w:szCs w:val="24"/>
        </w:rPr>
        <w:t>ético</w:t>
      </w:r>
      <w:r w:rsidRPr="00DB128C" w:rsidR="007F5263">
        <w:rPr>
          <w:rFonts w:asciiTheme="minorHAnsi" w:hAnsiTheme="minorHAnsi" w:cstheme="minorHAnsi"/>
          <w:szCs w:val="24"/>
        </w:rPr>
        <w:t xml:space="preserve">s das datas de </w:t>
      </w:r>
      <w:r w:rsidR="002F08F5">
        <w:rPr>
          <w:rFonts w:asciiTheme="minorHAnsi" w:hAnsiTheme="minorHAnsi" w:cstheme="minorHAnsi"/>
          <w:szCs w:val="24"/>
        </w:rPr>
        <w:t>abril de 2022 a março de 2023</w:t>
      </w:r>
      <w:r w:rsidRPr="008E5231" w:rsidR="004A7538">
        <w:rPr>
          <w:rFonts w:asciiTheme="minorHAnsi" w:hAnsiTheme="minorHAnsi" w:cstheme="minorHAnsi"/>
          <w:szCs w:val="24"/>
        </w:rPr>
        <w:t>.</w:t>
      </w:r>
    </w:p>
    <w:p w:rsidRPr="00DB128C" w:rsidR="00F928DE" w:rsidP="005E27B5" w:rsidRDefault="00F928DE" w14:paraId="19ECED43" w14:textId="77777777">
      <w:pPr>
        <w:pStyle w:val="Recuodecorpodetexto3"/>
        <w:ind w:left="-142" w:right="-198"/>
        <w:rPr>
          <w:rFonts w:asciiTheme="minorHAnsi" w:hAnsiTheme="minorHAnsi" w:cstheme="minorHAnsi"/>
          <w:szCs w:val="24"/>
        </w:rPr>
      </w:pPr>
    </w:p>
    <w:p w:rsidRPr="00DB128C" w:rsidR="00CE2608" w:rsidP="00CE2608" w:rsidRDefault="00CE2608" w14:paraId="3156D94A"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1</w:t>
      </w:r>
      <w:r w:rsidRPr="00DB128C" w:rsidR="001A5760">
        <w:rPr>
          <w:rFonts w:asciiTheme="minorHAnsi" w:hAnsiTheme="minorHAnsi" w:cstheme="minorHAnsi"/>
          <w:szCs w:val="24"/>
        </w:rPr>
        <w:t>9</w:t>
      </w:r>
      <w:r w:rsidRPr="00DB128C">
        <w:rPr>
          <w:rFonts w:asciiTheme="minorHAnsi" w:hAnsiTheme="minorHAnsi" w:cstheme="minorHAnsi"/>
          <w:szCs w:val="24"/>
        </w:rPr>
        <w:t>.</w:t>
      </w:r>
      <w:r w:rsidRPr="00DB128C">
        <w:rPr>
          <w:rFonts w:asciiTheme="minorHAnsi" w:hAnsiTheme="minorHAnsi" w:cstheme="minorHAnsi"/>
          <w:szCs w:val="24"/>
        </w:rPr>
        <w:tab/>
      </w:r>
      <w:r w:rsidRPr="00DB128C">
        <w:rPr>
          <w:rFonts w:asciiTheme="minorHAnsi" w:hAnsiTheme="minorHAnsi" w:cstheme="minorHAnsi"/>
          <w:szCs w:val="24"/>
        </w:rPr>
        <w:t>As revendas destinadas à Zona Franca de Manaus e às Zonas de Processamento de Exportações devem ser consideradas como revendas no mercado interno brasileiro.</w:t>
      </w:r>
    </w:p>
    <w:p w:rsidRPr="00DB128C" w:rsidR="00CE2608" w:rsidP="00BD7518" w:rsidRDefault="00CE2608" w14:paraId="6BDABD54" w14:textId="77777777">
      <w:pPr>
        <w:pStyle w:val="Recuodecorpodetexto3"/>
        <w:ind w:left="-142" w:right="-198"/>
        <w:rPr>
          <w:rFonts w:asciiTheme="minorHAnsi" w:hAnsiTheme="minorHAnsi" w:cstheme="minorHAnsi"/>
          <w:szCs w:val="24"/>
        </w:rPr>
      </w:pPr>
    </w:p>
    <w:p w:rsidRPr="00DB128C" w:rsidR="00BD7518" w:rsidP="00BD7518" w:rsidRDefault="001A5760" w14:paraId="419E2A5D"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20</w:t>
      </w:r>
      <w:r w:rsidRPr="00DB128C" w:rsidR="00BD7518">
        <w:rPr>
          <w:rFonts w:asciiTheme="minorHAnsi" w:hAnsiTheme="minorHAnsi" w:cstheme="minorHAnsi"/>
          <w:szCs w:val="24"/>
        </w:rPr>
        <w:t>.</w:t>
      </w:r>
      <w:r w:rsidRPr="00DB128C" w:rsidR="00BD7518">
        <w:rPr>
          <w:rFonts w:asciiTheme="minorHAnsi" w:hAnsiTheme="minorHAnsi" w:cstheme="minorHAnsi"/>
          <w:szCs w:val="24"/>
        </w:rPr>
        <w:tab/>
      </w:r>
      <w:r w:rsidRPr="00DB128C" w:rsidR="00BD7518">
        <w:rPr>
          <w:rFonts w:asciiTheme="minorHAnsi" w:hAnsiTheme="minorHAnsi" w:cstheme="minorHAnsi"/>
          <w:szCs w:val="24"/>
        </w:rPr>
        <w:t xml:space="preserve">O preenchimento dos campos do </w:t>
      </w:r>
      <w:r w:rsidRPr="00DB128C" w:rsidR="00BD7518">
        <w:rPr>
          <w:rFonts w:asciiTheme="minorHAnsi" w:hAnsiTheme="minorHAnsi" w:cstheme="minorHAnsi"/>
          <w:b/>
          <w:szCs w:val="24"/>
        </w:rPr>
        <w:t>Apêndice I</w:t>
      </w:r>
      <w:r w:rsidRPr="00DB128C" w:rsidR="006C0393">
        <w:rPr>
          <w:rFonts w:asciiTheme="minorHAnsi" w:hAnsiTheme="minorHAnsi" w:cstheme="minorHAnsi"/>
          <w:b/>
          <w:szCs w:val="24"/>
        </w:rPr>
        <w:t>V</w:t>
      </w:r>
      <w:r w:rsidRPr="00DB128C" w:rsidR="00BD7518">
        <w:rPr>
          <w:rFonts w:asciiTheme="minorHAnsi" w:hAnsiTheme="minorHAnsi" w:cstheme="minorHAnsi"/>
          <w:szCs w:val="24"/>
        </w:rPr>
        <w:t xml:space="preserve"> deverá ser realizado em conformidade com as instruções abaixo</w:t>
      </w:r>
      <w:r w:rsidRPr="00DB128C" w:rsidR="00B10CE4">
        <w:rPr>
          <w:rFonts w:asciiTheme="minorHAnsi" w:hAnsiTheme="minorHAnsi" w:cstheme="minorHAnsi"/>
          <w:szCs w:val="24"/>
        </w:rPr>
        <w:t>. Cada linha da planilha Excel deverá corresponder às informações de um único item discriminado na nota fiscal de venda</w:t>
      </w:r>
      <w:r w:rsidRPr="00DB128C" w:rsidR="00BD7518">
        <w:rPr>
          <w:rFonts w:asciiTheme="minorHAnsi" w:hAnsiTheme="minorHAnsi" w:cstheme="minorHAnsi"/>
          <w:szCs w:val="24"/>
        </w:rPr>
        <w:t>:</w:t>
      </w:r>
    </w:p>
    <w:p w:rsidRPr="00DB128C" w:rsidR="00BD7518" w:rsidP="00BD7518" w:rsidRDefault="00BD7518" w14:paraId="6BCC0C85" w14:textId="77777777">
      <w:pPr>
        <w:pStyle w:val="Recuodecorpodetexto3"/>
        <w:ind w:left="-142" w:right="-198"/>
        <w:rPr>
          <w:rFonts w:asciiTheme="minorHAnsi" w:hAnsiTheme="minorHAnsi" w:cstheme="minorHAnsi"/>
          <w:szCs w:val="24"/>
        </w:rPr>
      </w:pPr>
    </w:p>
    <w:p w:rsidRPr="00DB128C" w:rsidR="00BD7518" w:rsidP="00BD7518" w:rsidRDefault="00BD7518" w14:paraId="0E094940"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01</w:t>
      </w:r>
      <w:r w:rsidRPr="00DB128C">
        <w:rPr>
          <w:rFonts w:asciiTheme="minorHAnsi" w:hAnsiTheme="minorHAnsi" w:cstheme="minorHAnsi"/>
          <w:b/>
          <w:szCs w:val="24"/>
        </w:rPr>
        <w:tab/>
      </w:r>
      <w:r w:rsidRPr="00DB128C">
        <w:rPr>
          <w:rFonts w:asciiTheme="minorHAnsi" w:hAnsiTheme="minorHAnsi" w:cstheme="minorHAnsi"/>
          <w:b/>
          <w:szCs w:val="24"/>
        </w:rPr>
        <w:tab/>
      </w:r>
      <w:r w:rsidRPr="00DB128C">
        <w:rPr>
          <w:rFonts w:asciiTheme="minorHAnsi" w:hAnsiTheme="minorHAnsi" w:cstheme="minorHAnsi"/>
          <w:b/>
          <w:szCs w:val="24"/>
        </w:rPr>
        <w:t xml:space="preserve">Número da </w:t>
      </w:r>
      <w:r w:rsidRPr="00DB128C" w:rsidR="003D472B">
        <w:rPr>
          <w:rFonts w:asciiTheme="minorHAnsi" w:hAnsiTheme="minorHAnsi" w:cstheme="minorHAnsi"/>
          <w:b/>
          <w:szCs w:val="24"/>
        </w:rPr>
        <w:t>N</w:t>
      </w:r>
      <w:r w:rsidRPr="00DB128C">
        <w:rPr>
          <w:rFonts w:asciiTheme="minorHAnsi" w:hAnsiTheme="minorHAnsi" w:cstheme="minorHAnsi"/>
          <w:b/>
          <w:szCs w:val="24"/>
        </w:rPr>
        <w:t xml:space="preserve">ota </w:t>
      </w:r>
      <w:r w:rsidRPr="00DB128C" w:rsidR="003D472B">
        <w:rPr>
          <w:rFonts w:asciiTheme="minorHAnsi" w:hAnsiTheme="minorHAnsi" w:cstheme="minorHAnsi"/>
          <w:b/>
          <w:szCs w:val="24"/>
        </w:rPr>
        <w:t>F</w:t>
      </w:r>
      <w:r w:rsidRPr="00DB128C">
        <w:rPr>
          <w:rFonts w:asciiTheme="minorHAnsi" w:hAnsiTheme="minorHAnsi" w:cstheme="minorHAnsi"/>
          <w:b/>
          <w:szCs w:val="24"/>
        </w:rPr>
        <w:t>iscal de</w:t>
      </w:r>
      <w:r w:rsidRPr="00DB128C" w:rsidR="003D472B">
        <w:rPr>
          <w:rFonts w:asciiTheme="minorHAnsi" w:hAnsiTheme="minorHAnsi" w:cstheme="minorHAnsi"/>
          <w:b/>
          <w:szCs w:val="24"/>
        </w:rPr>
        <w:t xml:space="preserve"> V</w:t>
      </w:r>
      <w:r w:rsidRPr="00DB128C">
        <w:rPr>
          <w:rFonts w:asciiTheme="minorHAnsi" w:hAnsiTheme="minorHAnsi" w:cstheme="minorHAnsi"/>
          <w:b/>
          <w:szCs w:val="24"/>
        </w:rPr>
        <w:t>enda</w:t>
      </w:r>
    </w:p>
    <w:p w:rsidRPr="00DB128C" w:rsidR="00BD7518" w:rsidP="00BD7518" w:rsidRDefault="00BD7518" w14:paraId="154BC457"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Observação:</w:t>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 xml:space="preserve">Informar o número da </w:t>
      </w:r>
      <w:r w:rsidRPr="00DB128C" w:rsidR="00167FE5">
        <w:rPr>
          <w:rFonts w:asciiTheme="minorHAnsi" w:hAnsiTheme="minorHAnsi" w:cstheme="minorHAnsi"/>
          <w:szCs w:val="24"/>
        </w:rPr>
        <w:t>nota fiscal de venda</w:t>
      </w:r>
      <w:r w:rsidRPr="00DB128C">
        <w:rPr>
          <w:rFonts w:asciiTheme="minorHAnsi" w:hAnsiTheme="minorHAnsi" w:cstheme="minorHAnsi"/>
          <w:szCs w:val="24"/>
        </w:rPr>
        <w:t>.</w:t>
      </w:r>
    </w:p>
    <w:p w:rsidRPr="00DB128C" w:rsidR="00BD7518" w:rsidP="00BD7518" w:rsidRDefault="00BD7518" w14:paraId="16B7F7E7" w14:textId="77777777">
      <w:pPr>
        <w:pStyle w:val="Recuodecorpodetexto3"/>
        <w:ind w:left="-142" w:right="-198"/>
        <w:rPr>
          <w:rFonts w:asciiTheme="minorHAnsi" w:hAnsiTheme="minorHAnsi" w:cstheme="minorHAnsi"/>
          <w:szCs w:val="24"/>
        </w:rPr>
      </w:pPr>
    </w:p>
    <w:p w:rsidRPr="00DB128C" w:rsidR="00BD7518" w:rsidP="00BD7518" w:rsidRDefault="00BD7518" w14:paraId="2AAE1889"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02</w:t>
      </w:r>
      <w:r w:rsidRPr="00DB128C">
        <w:rPr>
          <w:rFonts w:asciiTheme="minorHAnsi" w:hAnsiTheme="minorHAnsi" w:cstheme="minorHAnsi"/>
          <w:b/>
          <w:szCs w:val="24"/>
        </w:rPr>
        <w:tab/>
      </w:r>
      <w:r w:rsidRPr="00DB128C">
        <w:rPr>
          <w:rFonts w:asciiTheme="minorHAnsi" w:hAnsiTheme="minorHAnsi" w:cstheme="minorHAnsi"/>
          <w:b/>
          <w:szCs w:val="24"/>
        </w:rPr>
        <w:tab/>
      </w:r>
      <w:r w:rsidRPr="00DB128C">
        <w:rPr>
          <w:rFonts w:asciiTheme="minorHAnsi" w:hAnsiTheme="minorHAnsi" w:cstheme="minorHAnsi"/>
          <w:b/>
          <w:szCs w:val="24"/>
        </w:rPr>
        <w:t xml:space="preserve">Data da </w:t>
      </w:r>
      <w:r w:rsidRPr="00DB128C" w:rsidR="003D472B">
        <w:rPr>
          <w:rFonts w:asciiTheme="minorHAnsi" w:hAnsiTheme="minorHAnsi" w:cstheme="minorHAnsi"/>
          <w:b/>
          <w:szCs w:val="24"/>
        </w:rPr>
        <w:t>Nota Fiscal de Venda</w:t>
      </w:r>
    </w:p>
    <w:p w:rsidRPr="00DB128C" w:rsidR="00BD7518" w:rsidP="00862FD0" w:rsidRDefault="00862FD0" w14:paraId="73EFFB69" w14:textId="77777777">
      <w:pPr>
        <w:pStyle w:val="Recuodecorpodetexto3"/>
        <w:ind w:left="2127" w:right="-198" w:hanging="2269"/>
        <w:rPr>
          <w:rFonts w:asciiTheme="minorHAnsi" w:hAnsiTheme="minorHAnsi" w:cstheme="minorHAnsi"/>
          <w:szCs w:val="24"/>
        </w:rPr>
      </w:pPr>
      <w:r w:rsidRPr="00DB128C">
        <w:rPr>
          <w:rFonts w:asciiTheme="minorHAnsi" w:hAnsiTheme="minorHAnsi" w:cstheme="minorHAnsi"/>
          <w:szCs w:val="24"/>
        </w:rPr>
        <w:t>Observação:</w:t>
      </w:r>
      <w:r w:rsidRPr="00DB128C">
        <w:rPr>
          <w:rFonts w:asciiTheme="minorHAnsi" w:hAnsiTheme="minorHAnsi" w:cstheme="minorHAnsi"/>
          <w:szCs w:val="24"/>
        </w:rPr>
        <w:tab/>
      </w:r>
      <w:r w:rsidRPr="00DB128C" w:rsidR="005C4276">
        <w:rPr>
          <w:rFonts w:asciiTheme="minorHAnsi" w:hAnsiTheme="minorHAnsi" w:cstheme="minorHAnsi"/>
          <w:szCs w:val="24"/>
        </w:rPr>
        <w:t>Informar a d</w:t>
      </w:r>
      <w:r w:rsidRPr="00DB128C" w:rsidR="00BD7518">
        <w:rPr>
          <w:rFonts w:asciiTheme="minorHAnsi" w:hAnsiTheme="minorHAnsi" w:cstheme="minorHAnsi"/>
          <w:szCs w:val="24"/>
        </w:rPr>
        <w:t xml:space="preserve">ata de emissão da </w:t>
      </w:r>
      <w:r w:rsidRPr="00DB128C" w:rsidR="00167FE5">
        <w:rPr>
          <w:rFonts w:asciiTheme="minorHAnsi" w:hAnsiTheme="minorHAnsi" w:cstheme="minorHAnsi"/>
          <w:szCs w:val="24"/>
        </w:rPr>
        <w:t>nota fiscal de venda</w:t>
      </w:r>
      <w:r w:rsidRPr="00DB128C" w:rsidR="00E40358">
        <w:rPr>
          <w:rFonts w:asciiTheme="minorHAnsi" w:hAnsiTheme="minorHAnsi" w:cstheme="minorHAnsi"/>
          <w:szCs w:val="24"/>
        </w:rPr>
        <w:t xml:space="preserve"> </w:t>
      </w:r>
      <w:r w:rsidRPr="00DB128C" w:rsidR="00E40358">
        <w:rPr>
          <w:rFonts w:asciiTheme="minorHAnsi" w:hAnsiTheme="minorHAnsi" w:cstheme="minorHAnsi"/>
        </w:rPr>
        <w:t>no formato DD/MM/AAAA</w:t>
      </w:r>
      <w:r w:rsidRPr="00DB128C" w:rsidR="00BD7518">
        <w:rPr>
          <w:rFonts w:asciiTheme="minorHAnsi" w:hAnsiTheme="minorHAnsi" w:cstheme="minorHAnsi"/>
          <w:szCs w:val="24"/>
        </w:rPr>
        <w:t>.</w:t>
      </w:r>
    </w:p>
    <w:p w:rsidRPr="00DB128C" w:rsidR="00BD7518" w:rsidP="00BD7518" w:rsidRDefault="00BD7518" w14:paraId="588CDB76" w14:textId="77777777">
      <w:pPr>
        <w:pStyle w:val="Recuodecorpodetexto3"/>
        <w:ind w:left="-142" w:right="-198"/>
        <w:rPr>
          <w:rFonts w:asciiTheme="minorHAnsi" w:hAnsiTheme="minorHAnsi" w:cstheme="minorHAnsi"/>
          <w:szCs w:val="24"/>
        </w:rPr>
      </w:pPr>
    </w:p>
    <w:p w:rsidRPr="00DB128C" w:rsidR="00BD7518" w:rsidP="00BD7518" w:rsidRDefault="00BD7518" w14:paraId="2ECC227F"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03.</w:t>
      </w:r>
      <w:r w:rsidRPr="00DB128C" w:rsidR="00426320">
        <w:rPr>
          <w:rFonts w:asciiTheme="minorHAnsi" w:hAnsiTheme="minorHAnsi" w:cstheme="minorHAnsi"/>
          <w:b/>
          <w:szCs w:val="24"/>
        </w:rPr>
        <w:t>1</w:t>
      </w:r>
      <w:r w:rsidRPr="00DB128C">
        <w:rPr>
          <w:rFonts w:asciiTheme="minorHAnsi" w:hAnsiTheme="minorHAnsi" w:cstheme="minorHAnsi"/>
          <w:b/>
          <w:szCs w:val="24"/>
        </w:rPr>
        <w:tab/>
      </w:r>
      <w:r w:rsidRPr="00DB128C">
        <w:rPr>
          <w:rFonts w:asciiTheme="minorHAnsi" w:hAnsiTheme="minorHAnsi" w:cstheme="minorHAnsi"/>
          <w:b/>
          <w:szCs w:val="24"/>
        </w:rPr>
        <w:tab/>
      </w:r>
      <w:r w:rsidRPr="00DB128C">
        <w:rPr>
          <w:rFonts w:asciiTheme="minorHAnsi" w:hAnsiTheme="minorHAnsi" w:cstheme="minorHAnsi"/>
          <w:b/>
          <w:szCs w:val="24"/>
        </w:rPr>
        <w:t>Código do Produto</w:t>
      </w:r>
    </w:p>
    <w:p w:rsidRPr="00DB128C" w:rsidR="00F853D8" w:rsidP="00344914" w:rsidRDefault="00344914" w14:paraId="685439CD" w14:textId="77777777">
      <w:pPr>
        <w:pStyle w:val="Recuodecorpodetexto3"/>
        <w:ind w:left="2127" w:right="-198" w:hanging="2269"/>
        <w:rPr>
          <w:rFonts w:asciiTheme="minorHAnsi" w:hAnsiTheme="minorHAnsi" w:cstheme="minorHAnsi"/>
          <w:szCs w:val="24"/>
        </w:rPr>
      </w:pPr>
      <w:r w:rsidRPr="4A111EBA">
        <w:rPr>
          <w:rFonts w:asciiTheme="minorHAnsi" w:hAnsiTheme="minorHAnsi" w:cstheme="minorBidi"/>
        </w:rPr>
        <w:t>Observação:</w:t>
      </w:r>
      <w:r>
        <w:tab/>
      </w:r>
      <w:r w:rsidRPr="4A111EBA">
        <w:rPr>
          <w:rFonts w:asciiTheme="minorHAnsi" w:hAnsiTheme="minorHAnsi" w:cstheme="minorBidi"/>
        </w:rPr>
        <w:t xml:space="preserve">Informar os códigos comerciais utilizados por sua empresa no curso normal das operações de venda do produto </w:t>
      </w:r>
      <w:r w:rsidRPr="4A111EBA" w:rsidR="00167FE5">
        <w:rPr>
          <w:rFonts w:asciiTheme="minorHAnsi" w:hAnsiTheme="minorHAnsi" w:cstheme="minorBidi"/>
        </w:rPr>
        <w:t>em questão</w:t>
      </w:r>
      <w:r w:rsidRPr="4A111EBA">
        <w:rPr>
          <w:rFonts w:asciiTheme="minorHAnsi" w:hAnsiTheme="minorHAnsi" w:cstheme="minorBidi"/>
        </w:rPr>
        <w:t>.</w:t>
      </w:r>
    </w:p>
    <w:p w:rsidR="4A111EBA" w:rsidP="4A111EBA" w:rsidRDefault="4A111EBA" w14:paraId="76994C2E" w14:textId="54A28093">
      <w:pPr>
        <w:jc w:val="both"/>
        <w:rPr>
          <w:rFonts w:ascii="Calibri" w:hAnsi="Calibri" w:eastAsia="Calibri" w:cs="Calibri"/>
          <w:b/>
          <w:bCs/>
          <w:color w:val="FF0000"/>
          <w:szCs w:val="24"/>
        </w:rPr>
      </w:pPr>
    </w:p>
    <w:p w:rsidR="41697E09" w:rsidP="4A111EBA" w:rsidRDefault="41697E09" w14:paraId="2F2941FD" w14:textId="1E0A04BF">
      <w:pPr>
        <w:jc w:val="both"/>
        <w:rPr>
          <w:rFonts w:ascii="Calibri" w:hAnsi="Calibri" w:eastAsia="Calibri" w:cs="Calibri"/>
          <w:b/>
          <w:bCs/>
          <w:szCs w:val="24"/>
        </w:rPr>
      </w:pPr>
      <w:r w:rsidRPr="4A111EBA">
        <w:rPr>
          <w:rFonts w:ascii="Calibri" w:hAnsi="Calibri" w:eastAsia="Calibri" w:cs="Calibri"/>
          <w:b/>
          <w:bCs/>
          <w:szCs w:val="24"/>
        </w:rPr>
        <w:t>Campo Nº 03.2</w:t>
      </w:r>
      <w:r>
        <w:tab/>
      </w:r>
      <w:r w:rsidRPr="4A111EBA">
        <w:rPr>
          <w:rFonts w:ascii="Calibri" w:hAnsi="Calibri" w:eastAsia="Calibri" w:cs="Calibri"/>
          <w:b/>
          <w:bCs/>
          <w:szCs w:val="24"/>
        </w:rPr>
        <w:t>Código de Identificação do Produto (CODIP)</w:t>
      </w:r>
    </w:p>
    <w:p w:rsidR="41697E09" w:rsidP="4A111EBA" w:rsidRDefault="41697E09" w14:paraId="46534567" w14:textId="2F429590">
      <w:pPr>
        <w:ind w:left="2269" w:hanging="2269"/>
        <w:jc w:val="both"/>
        <w:rPr>
          <w:rFonts w:ascii="Calibri" w:hAnsi="Calibri" w:eastAsia="Calibri" w:cs="Calibri"/>
          <w:szCs w:val="24"/>
        </w:rPr>
      </w:pPr>
      <w:r w:rsidRPr="4A111EBA">
        <w:rPr>
          <w:rFonts w:ascii="Calibri" w:hAnsi="Calibri" w:eastAsia="Calibri" w:cs="Calibri"/>
          <w:szCs w:val="24"/>
        </w:rPr>
        <w:t>Observação:</w:t>
      </w:r>
      <w:r>
        <w:tab/>
      </w:r>
      <w:r w:rsidRPr="4A111EBA">
        <w:rPr>
          <w:rFonts w:ascii="Calibri" w:hAnsi="Calibri" w:eastAsia="Calibri" w:cs="Calibri"/>
          <w:szCs w:val="24"/>
        </w:rPr>
        <w:t>Informar o código de acordo com o especificado no item “c” das instruções de preenchimento do Apêndice II.</w:t>
      </w:r>
    </w:p>
    <w:p w:rsidR="4A111EBA" w:rsidP="4A111EBA" w:rsidRDefault="4A111EBA" w14:paraId="22F49C0E" w14:textId="5CFD4D5C">
      <w:pPr>
        <w:pStyle w:val="Recuodecorpodetexto3"/>
        <w:ind w:left="2127" w:right="-198" w:hanging="2269"/>
        <w:rPr>
          <w:rFonts w:asciiTheme="minorHAnsi" w:hAnsiTheme="minorHAnsi" w:cstheme="minorBidi"/>
        </w:rPr>
      </w:pPr>
    </w:p>
    <w:p w:rsidRPr="00DB128C" w:rsidR="00344914" w:rsidP="00BD7518" w:rsidRDefault="00344914" w14:paraId="5D2BF789"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04</w:t>
      </w:r>
      <w:r w:rsidRPr="00DB128C">
        <w:rPr>
          <w:rFonts w:asciiTheme="minorHAnsi" w:hAnsiTheme="minorHAnsi" w:cstheme="minorHAnsi"/>
          <w:b/>
          <w:szCs w:val="24"/>
        </w:rPr>
        <w:tab/>
      </w:r>
      <w:r w:rsidRPr="00DB128C">
        <w:rPr>
          <w:rFonts w:asciiTheme="minorHAnsi" w:hAnsiTheme="minorHAnsi" w:cstheme="minorHAnsi"/>
          <w:b/>
          <w:szCs w:val="24"/>
        </w:rPr>
        <w:tab/>
      </w:r>
      <w:r w:rsidRPr="00DB128C">
        <w:rPr>
          <w:rFonts w:asciiTheme="minorHAnsi" w:hAnsiTheme="minorHAnsi" w:cstheme="minorHAnsi"/>
          <w:b/>
          <w:szCs w:val="24"/>
        </w:rPr>
        <w:t>Nome do Cliente</w:t>
      </w:r>
    </w:p>
    <w:p w:rsidRPr="00DB128C" w:rsidR="00344914" w:rsidP="00BD7518" w:rsidRDefault="00344914" w14:paraId="7AC41B7B"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Observação:</w:t>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Informar o nome do cliente.</w:t>
      </w:r>
    </w:p>
    <w:p w:rsidRPr="00DB128C" w:rsidR="00344914" w:rsidP="00BD7518" w:rsidRDefault="00344914" w14:paraId="505F4048" w14:textId="77777777">
      <w:pPr>
        <w:pStyle w:val="Recuodecorpodetexto3"/>
        <w:ind w:left="-142" w:right="-198"/>
        <w:rPr>
          <w:rFonts w:asciiTheme="minorHAnsi" w:hAnsiTheme="minorHAnsi" w:cstheme="minorHAnsi"/>
          <w:szCs w:val="24"/>
        </w:rPr>
      </w:pPr>
    </w:p>
    <w:p w:rsidRPr="00DB128C" w:rsidR="00344914" w:rsidP="00BD7518" w:rsidRDefault="00344914" w14:paraId="7131FB12"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w:t>
      </w:r>
      <w:r w:rsidRPr="00DB128C" w:rsidR="003D472B">
        <w:rPr>
          <w:rFonts w:asciiTheme="minorHAnsi" w:hAnsiTheme="minorHAnsi" w:cstheme="minorHAnsi"/>
          <w:b/>
          <w:szCs w:val="24"/>
        </w:rPr>
        <w:t>po Nº 05</w:t>
      </w:r>
      <w:r w:rsidRPr="00DB128C" w:rsidR="003D472B">
        <w:rPr>
          <w:rFonts w:asciiTheme="minorHAnsi" w:hAnsiTheme="minorHAnsi" w:cstheme="minorHAnsi"/>
          <w:b/>
          <w:szCs w:val="24"/>
        </w:rPr>
        <w:tab/>
      </w:r>
      <w:r w:rsidRPr="00DB128C" w:rsidR="003D472B">
        <w:rPr>
          <w:rFonts w:asciiTheme="minorHAnsi" w:hAnsiTheme="minorHAnsi" w:cstheme="minorHAnsi"/>
          <w:b/>
          <w:szCs w:val="24"/>
        </w:rPr>
        <w:tab/>
      </w:r>
      <w:r w:rsidRPr="00DB128C" w:rsidR="003D472B">
        <w:rPr>
          <w:rFonts w:asciiTheme="minorHAnsi" w:hAnsiTheme="minorHAnsi" w:cstheme="minorHAnsi"/>
          <w:b/>
          <w:szCs w:val="24"/>
        </w:rPr>
        <w:t>Relacionamento com o C</w:t>
      </w:r>
      <w:r w:rsidRPr="00DB128C">
        <w:rPr>
          <w:rFonts w:asciiTheme="minorHAnsi" w:hAnsiTheme="minorHAnsi" w:cstheme="minorHAnsi"/>
          <w:b/>
          <w:szCs w:val="24"/>
        </w:rPr>
        <w:t>liente</w:t>
      </w:r>
    </w:p>
    <w:p w:rsidRPr="00DB128C" w:rsidR="00344914" w:rsidP="00BD7518" w:rsidRDefault="00344914" w14:paraId="2579D77A"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Observação:</w:t>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Informar o código especificando se o cliente é uma parte relacionada.</w:t>
      </w:r>
    </w:p>
    <w:p w:rsidRPr="00DB128C" w:rsidR="00344914" w:rsidP="00BD7518" w:rsidRDefault="00344914" w14:paraId="4E4C3990"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1 = cliente não relacionado</w:t>
      </w:r>
    </w:p>
    <w:p w:rsidRPr="00DB128C" w:rsidR="00344914" w:rsidP="00BD7518" w:rsidRDefault="00344914" w14:paraId="5D4925C6"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2 = cliente relacionado</w:t>
      </w:r>
    </w:p>
    <w:p w:rsidRPr="00DB128C" w:rsidR="00344914" w:rsidP="00BD7518" w:rsidRDefault="00344914" w14:paraId="5A3AFC50" w14:textId="77777777">
      <w:pPr>
        <w:pStyle w:val="Recuodecorpodetexto3"/>
        <w:ind w:left="-142" w:right="-198"/>
        <w:rPr>
          <w:rFonts w:asciiTheme="minorHAnsi" w:hAnsiTheme="minorHAnsi" w:cstheme="minorHAnsi"/>
          <w:szCs w:val="24"/>
        </w:rPr>
      </w:pPr>
    </w:p>
    <w:p w:rsidRPr="00DB128C" w:rsidR="00344914" w:rsidP="00BD7518" w:rsidRDefault="00344914" w14:paraId="23EE6BAC"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06</w:t>
      </w:r>
      <w:r w:rsidRPr="00DB128C">
        <w:rPr>
          <w:rFonts w:asciiTheme="minorHAnsi" w:hAnsiTheme="minorHAnsi" w:cstheme="minorHAnsi"/>
          <w:b/>
          <w:szCs w:val="24"/>
        </w:rPr>
        <w:tab/>
      </w:r>
      <w:r w:rsidRPr="00DB128C">
        <w:rPr>
          <w:rFonts w:asciiTheme="minorHAnsi" w:hAnsiTheme="minorHAnsi" w:cstheme="minorHAnsi"/>
          <w:b/>
          <w:szCs w:val="24"/>
        </w:rPr>
        <w:tab/>
      </w:r>
      <w:r w:rsidRPr="00DB128C">
        <w:rPr>
          <w:rFonts w:asciiTheme="minorHAnsi" w:hAnsiTheme="minorHAnsi" w:cstheme="minorHAnsi"/>
          <w:b/>
          <w:szCs w:val="24"/>
        </w:rPr>
        <w:t xml:space="preserve">Categoria do </w:t>
      </w:r>
      <w:r w:rsidRPr="00DB128C" w:rsidR="003D472B">
        <w:rPr>
          <w:rFonts w:asciiTheme="minorHAnsi" w:hAnsiTheme="minorHAnsi" w:cstheme="minorHAnsi"/>
          <w:b/>
          <w:szCs w:val="24"/>
        </w:rPr>
        <w:t>C</w:t>
      </w:r>
      <w:r w:rsidRPr="00DB128C">
        <w:rPr>
          <w:rFonts w:asciiTheme="minorHAnsi" w:hAnsiTheme="minorHAnsi" w:cstheme="minorHAnsi"/>
          <w:b/>
          <w:szCs w:val="24"/>
        </w:rPr>
        <w:t>liente</w:t>
      </w:r>
    </w:p>
    <w:p w:rsidRPr="00DB128C" w:rsidR="00344914" w:rsidP="00BD7518" w:rsidRDefault="00344914" w14:paraId="0CA55A76"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Observação:</w:t>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Informar a categoria do cliente:</w:t>
      </w:r>
    </w:p>
    <w:p w:rsidRPr="00DB128C" w:rsidR="00344914" w:rsidP="00BD7518" w:rsidRDefault="00344914" w14:paraId="3E8C2474"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1 = usuário/consumidor final</w:t>
      </w:r>
    </w:p>
    <w:p w:rsidRPr="00DB128C" w:rsidR="00344914" w:rsidP="00BD7518" w:rsidRDefault="00344914" w14:paraId="215F49D6"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2 = distribuidor autorizado</w:t>
      </w:r>
    </w:p>
    <w:p w:rsidRPr="00DB128C" w:rsidR="00344914" w:rsidP="00BD7518" w:rsidRDefault="00344914" w14:paraId="5FA06C75"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3 = outros distribuidores</w:t>
      </w:r>
    </w:p>
    <w:p w:rsidRPr="00DB128C" w:rsidR="00344914" w:rsidP="00BD7518" w:rsidRDefault="00344914" w14:paraId="286DBCEA"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4 até n = outras (especificar)</w:t>
      </w:r>
    </w:p>
    <w:p w:rsidRPr="00DB128C" w:rsidR="00344914" w:rsidP="00344914" w:rsidRDefault="00344914" w14:paraId="14F532E1" w14:textId="77777777">
      <w:pPr>
        <w:pStyle w:val="Recuodecorpodetexto3"/>
        <w:ind w:left="2127" w:right="-198" w:hanging="2269"/>
        <w:rPr>
          <w:rFonts w:asciiTheme="minorHAnsi" w:hAnsiTheme="minorHAnsi" w:cstheme="minorHAnsi"/>
          <w:szCs w:val="24"/>
        </w:rPr>
      </w:pPr>
      <w:r w:rsidRPr="00DB128C">
        <w:rPr>
          <w:rFonts w:asciiTheme="minorHAnsi" w:hAnsiTheme="minorHAnsi" w:cstheme="minorHAnsi"/>
          <w:szCs w:val="24"/>
        </w:rPr>
        <w:t>Complementação:</w:t>
      </w:r>
      <w:r w:rsidRPr="00DB128C">
        <w:rPr>
          <w:rFonts w:asciiTheme="minorHAnsi" w:hAnsiTheme="minorHAnsi" w:cstheme="minorHAnsi"/>
          <w:szCs w:val="24"/>
        </w:rPr>
        <w:tab/>
      </w:r>
      <w:r w:rsidRPr="00DB128C">
        <w:rPr>
          <w:rFonts w:asciiTheme="minorHAnsi" w:hAnsiTheme="minorHAnsi" w:cstheme="minorHAnsi"/>
          <w:szCs w:val="24"/>
        </w:rPr>
        <w:t>Identificar os clientes que se enquadrem em mais de uma categoria, fornecendo as explicações pertinentes.</w:t>
      </w:r>
    </w:p>
    <w:p w:rsidRPr="00DB128C" w:rsidR="00344914" w:rsidP="00BD7518" w:rsidRDefault="00344914" w14:paraId="1DAD9B5C" w14:textId="77777777">
      <w:pPr>
        <w:pStyle w:val="Recuodecorpodetexto3"/>
        <w:ind w:left="-142" w:right="-198"/>
        <w:rPr>
          <w:rFonts w:asciiTheme="minorHAnsi" w:hAnsiTheme="minorHAnsi" w:cstheme="minorHAnsi"/>
          <w:szCs w:val="24"/>
        </w:rPr>
      </w:pPr>
    </w:p>
    <w:p w:rsidRPr="00DB128C" w:rsidR="00344914" w:rsidP="00BD7518" w:rsidRDefault="003D472B" w14:paraId="282DE60D"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07</w:t>
      </w:r>
      <w:r w:rsidRPr="00DB128C">
        <w:rPr>
          <w:rFonts w:asciiTheme="minorHAnsi" w:hAnsiTheme="minorHAnsi" w:cstheme="minorHAnsi"/>
          <w:b/>
          <w:szCs w:val="24"/>
        </w:rPr>
        <w:tab/>
      </w:r>
      <w:r w:rsidRPr="00DB128C">
        <w:rPr>
          <w:rFonts w:asciiTheme="minorHAnsi" w:hAnsiTheme="minorHAnsi" w:cstheme="minorHAnsi"/>
          <w:b/>
          <w:szCs w:val="24"/>
        </w:rPr>
        <w:tab/>
      </w:r>
      <w:r w:rsidRPr="00DB128C">
        <w:rPr>
          <w:rFonts w:asciiTheme="minorHAnsi" w:hAnsiTheme="minorHAnsi" w:cstheme="minorHAnsi"/>
          <w:b/>
          <w:szCs w:val="24"/>
        </w:rPr>
        <w:t>Data da V</w:t>
      </w:r>
      <w:r w:rsidRPr="00DB128C" w:rsidR="00344914">
        <w:rPr>
          <w:rFonts w:asciiTheme="minorHAnsi" w:hAnsiTheme="minorHAnsi" w:cstheme="minorHAnsi"/>
          <w:b/>
          <w:szCs w:val="24"/>
        </w:rPr>
        <w:t>enda</w:t>
      </w:r>
    </w:p>
    <w:p w:rsidRPr="00DB128C" w:rsidR="00504DC0" w:rsidP="00A74F36" w:rsidRDefault="00A74F36" w14:paraId="03DF3B19" w14:textId="77777777">
      <w:pPr>
        <w:pStyle w:val="Recuodecorpodetexto3"/>
        <w:ind w:left="2127" w:right="-198" w:hanging="2269"/>
        <w:rPr>
          <w:rFonts w:asciiTheme="minorHAnsi" w:hAnsiTheme="minorHAnsi" w:cstheme="minorHAnsi"/>
          <w:szCs w:val="24"/>
        </w:rPr>
      </w:pPr>
      <w:r w:rsidRPr="00DB128C">
        <w:rPr>
          <w:rFonts w:asciiTheme="minorHAnsi" w:hAnsiTheme="minorHAnsi" w:cstheme="minorHAnsi"/>
          <w:szCs w:val="24"/>
        </w:rPr>
        <w:t>Observação:</w:t>
      </w:r>
      <w:r w:rsidRPr="00DB128C">
        <w:rPr>
          <w:rFonts w:asciiTheme="minorHAnsi" w:hAnsiTheme="minorHAnsi" w:cstheme="minorHAnsi"/>
          <w:szCs w:val="24"/>
        </w:rPr>
        <w:tab/>
      </w:r>
      <w:r w:rsidRPr="00DB128C">
        <w:rPr>
          <w:rFonts w:asciiTheme="minorHAnsi" w:hAnsiTheme="minorHAnsi" w:cstheme="minorHAnsi"/>
          <w:szCs w:val="24"/>
        </w:rPr>
        <w:t xml:space="preserve">Informar a data da venda. Caso sejam utilizadas datas de venda variando conforme o tipo de transação (ex.: </w:t>
      </w:r>
      <w:r w:rsidRPr="00DB128C" w:rsidR="00727FA7">
        <w:rPr>
          <w:rFonts w:asciiTheme="minorHAnsi" w:hAnsiTheme="minorHAnsi" w:cstheme="minorHAnsi"/>
          <w:szCs w:val="24"/>
        </w:rPr>
        <w:t>em alguns casos,</w:t>
      </w:r>
      <w:r w:rsidRPr="00DB128C">
        <w:rPr>
          <w:rFonts w:asciiTheme="minorHAnsi" w:hAnsiTheme="minorHAnsi" w:cstheme="minorHAnsi"/>
          <w:szCs w:val="24"/>
        </w:rPr>
        <w:t xml:space="preserve"> a data da nota fiscal d</w:t>
      </w:r>
      <w:r w:rsidRPr="00DB128C" w:rsidR="00727FA7">
        <w:rPr>
          <w:rFonts w:asciiTheme="minorHAnsi" w:hAnsiTheme="minorHAnsi" w:cstheme="minorHAnsi"/>
          <w:szCs w:val="24"/>
        </w:rPr>
        <w:t>e venda; em outros,</w:t>
      </w:r>
      <w:r w:rsidRPr="00DB128C">
        <w:rPr>
          <w:rFonts w:asciiTheme="minorHAnsi" w:hAnsiTheme="minorHAnsi" w:cstheme="minorHAnsi"/>
          <w:szCs w:val="24"/>
        </w:rPr>
        <w:t xml:space="preserve"> a data do contrato), criar uma coluna para identificar a data com o tipo de transação (ex.: CONT para contrato e NOT para nota fiscal).</w:t>
      </w:r>
    </w:p>
    <w:p w:rsidRPr="00DB128C" w:rsidR="00A74F36" w:rsidP="00BD7518" w:rsidRDefault="00727FA7" w14:paraId="25EACE4E"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Complementação:</w:t>
      </w:r>
      <w:r w:rsidRPr="00DB128C">
        <w:rPr>
          <w:rFonts w:asciiTheme="minorHAnsi" w:hAnsiTheme="minorHAnsi" w:cstheme="minorHAnsi"/>
          <w:szCs w:val="24"/>
        </w:rPr>
        <w:tab/>
      </w:r>
      <w:r w:rsidRPr="00DB128C" w:rsidR="00E40358">
        <w:rPr>
          <w:rFonts w:asciiTheme="minorHAnsi" w:hAnsiTheme="minorHAnsi" w:cstheme="minorHAnsi"/>
        </w:rPr>
        <w:t>A data deve ser informada no formato DD/MM/AAAA.</w:t>
      </w:r>
    </w:p>
    <w:p w:rsidRPr="00DB128C" w:rsidR="00727FA7" w:rsidP="00727FA7" w:rsidRDefault="00727FA7" w14:paraId="3BF93DDC" w14:textId="77777777">
      <w:pPr>
        <w:pStyle w:val="Recuodecorpodetexto3"/>
        <w:ind w:left="-142" w:right="-198"/>
        <w:rPr>
          <w:rFonts w:asciiTheme="minorHAnsi" w:hAnsiTheme="minorHAnsi" w:cstheme="minorHAnsi"/>
          <w:szCs w:val="24"/>
        </w:rPr>
      </w:pPr>
    </w:p>
    <w:p w:rsidRPr="00DB128C" w:rsidR="00727FA7" w:rsidP="00727FA7" w:rsidRDefault="00504DC0" w14:paraId="63C6EB40"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08.</w:t>
      </w:r>
      <w:r w:rsidRPr="00DB128C" w:rsidR="00426320">
        <w:rPr>
          <w:rFonts w:asciiTheme="minorHAnsi" w:hAnsiTheme="minorHAnsi" w:cstheme="minorHAnsi"/>
          <w:b/>
          <w:szCs w:val="24"/>
        </w:rPr>
        <w:t>1</w:t>
      </w:r>
      <w:r w:rsidRPr="00DB128C">
        <w:rPr>
          <w:rFonts w:asciiTheme="minorHAnsi" w:hAnsiTheme="minorHAnsi" w:cstheme="minorHAnsi"/>
          <w:b/>
          <w:szCs w:val="24"/>
        </w:rPr>
        <w:tab/>
      </w:r>
      <w:r w:rsidRPr="00DB128C">
        <w:rPr>
          <w:rFonts w:asciiTheme="minorHAnsi" w:hAnsiTheme="minorHAnsi" w:cstheme="minorHAnsi"/>
          <w:b/>
          <w:szCs w:val="24"/>
        </w:rPr>
        <w:tab/>
      </w:r>
      <w:r w:rsidRPr="00DB128C" w:rsidR="00727FA7">
        <w:rPr>
          <w:rFonts w:asciiTheme="minorHAnsi" w:hAnsiTheme="minorHAnsi" w:cstheme="minorHAnsi"/>
          <w:b/>
          <w:szCs w:val="24"/>
        </w:rPr>
        <w:t>Termos de Entrega</w:t>
      </w:r>
    </w:p>
    <w:p w:rsidRPr="00DB128C" w:rsidR="00727FA7" w:rsidP="00727FA7" w:rsidRDefault="00727FA7" w14:paraId="613BD748"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Observação:</w:t>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Informar os termos de entrega.</w:t>
      </w:r>
    </w:p>
    <w:p w:rsidRPr="00DB128C" w:rsidR="00727FA7" w:rsidP="00727FA7" w:rsidRDefault="00727FA7" w14:paraId="4FBEC79D"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 xml:space="preserve">1 </w:t>
      </w:r>
      <w:r w:rsidRPr="00DB128C" w:rsidR="00151732">
        <w:rPr>
          <w:rFonts w:asciiTheme="minorHAnsi" w:hAnsiTheme="minorHAnsi" w:cstheme="minorHAnsi"/>
          <w:szCs w:val="24"/>
        </w:rPr>
        <w:t>=</w:t>
      </w:r>
      <w:r w:rsidRPr="00DB128C">
        <w:rPr>
          <w:rFonts w:asciiTheme="minorHAnsi" w:hAnsiTheme="minorHAnsi" w:cstheme="minorHAnsi"/>
          <w:szCs w:val="24"/>
        </w:rPr>
        <w:t xml:space="preserve"> posto cliente</w:t>
      </w:r>
    </w:p>
    <w:p w:rsidRPr="00DB128C" w:rsidR="00727FA7" w:rsidP="00727FA7" w:rsidRDefault="00727FA7" w14:paraId="64FC9F6F"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2 = posto lugar determinado pelo comprador</w:t>
      </w:r>
    </w:p>
    <w:p w:rsidRPr="00DB128C" w:rsidR="00727FA7" w:rsidP="00727FA7" w:rsidRDefault="00727FA7" w14:paraId="4A7D5784"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 xml:space="preserve">3 = </w:t>
      </w:r>
      <w:proofErr w:type="spellStart"/>
      <w:r w:rsidRPr="00DB128C" w:rsidR="00151732">
        <w:rPr>
          <w:rFonts w:asciiTheme="minorHAnsi" w:hAnsiTheme="minorHAnsi" w:cstheme="minorHAnsi"/>
          <w:b/>
          <w:szCs w:val="24"/>
        </w:rPr>
        <w:t>ex</w:t>
      </w:r>
      <w:proofErr w:type="spellEnd"/>
      <w:r w:rsidRPr="00DB128C" w:rsidR="005A76F9">
        <w:rPr>
          <w:rFonts w:asciiTheme="minorHAnsi" w:hAnsiTheme="minorHAnsi" w:cstheme="minorHAnsi"/>
          <w:b/>
          <w:szCs w:val="24"/>
        </w:rPr>
        <w:t xml:space="preserve"> </w:t>
      </w:r>
      <w:proofErr w:type="gramStart"/>
      <w:r w:rsidRPr="00DB128C">
        <w:rPr>
          <w:rFonts w:asciiTheme="minorHAnsi" w:hAnsiTheme="minorHAnsi" w:cstheme="minorHAnsi"/>
          <w:b/>
          <w:szCs w:val="24"/>
        </w:rPr>
        <w:t>f</w:t>
      </w:r>
      <w:r w:rsidRPr="00DB128C" w:rsidR="005A76F9">
        <w:rPr>
          <w:rFonts w:asciiTheme="minorHAnsi" w:hAnsiTheme="minorHAnsi" w:cstheme="minorHAnsi"/>
          <w:b/>
          <w:szCs w:val="24"/>
        </w:rPr>
        <w:t>a</w:t>
      </w:r>
      <w:r w:rsidRPr="00DB128C">
        <w:rPr>
          <w:rFonts w:asciiTheme="minorHAnsi" w:hAnsiTheme="minorHAnsi" w:cstheme="minorHAnsi"/>
          <w:b/>
          <w:szCs w:val="24"/>
        </w:rPr>
        <w:t>brica</w:t>
      </w:r>
      <w:proofErr w:type="gramEnd"/>
    </w:p>
    <w:p w:rsidRPr="00DB128C" w:rsidR="00727FA7" w:rsidP="00727FA7" w:rsidRDefault="00727FA7" w14:paraId="459335E6"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4 até n = especificar outros termos de entrega</w:t>
      </w:r>
    </w:p>
    <w:p w:rsidRPr="00DB128C" w:rsidR="00504DC0" w:rsidP="00727FA7" w:rsidRDefault="00727FA7" w14:paraId="3B879551" w14:textId="77777777">
      <w:pPr>
        <w:pStyle w:val="Recuodecorpodetexto3"/>
        <w:ind w:left="2127" w:right="-198" w:hanging="2269"/>
        <w:rPr>
          <w:rFonts w:asciiTheme="minorHAnsi" w:hAnsiTheme="minorHAnsi" w:cstheme="minorHAnsi"/>
          <w:szCs w:val="24"/>
        </w:rPr>
      </w:pPr>
      <w:r w:rsidRPr="00DB128C">
        <w:rPr>
          <w:rFonts w:asciiTheme="minorHAnsi" w:hAnsiTheme="minorHAnsi" w:cstheme="minorHAnsi"/>
          <w:szCs w:val="24"/>
        </w:rPr>
        <w:t>Complementação:</w:t>
      </w:r>
      <w:r w:rsidRPr="00DB128C">
        <w:rPr>
          <w:rFonts w:asciiTheme="minorHAnsi" w:hAnsiTheme="minorHAnsi" w:cstheme="minorHAnsi"/>
          <w:szCs w:val="24"/>
        </w:rPr>
        <w:tab/>
      </w:r>
      <w:r w:rsidRPr="00DB128C">
        <w:rPr>
          <w:rFonts w:asciiTheme="minorHAnsi" w:hAnsiTheme="minorHAnsi" w:cstheme="minorHAnsi"/>
          <w:szCs w:val="24"/>
        </w:rPr>
        <w:t>Descrever os termos de entrega, indicando os códigos utilizados e o significado de cada um.</w:t>
      </w:r>
    </w:p>
    <w:p w:rsidRPr="00DB128C" w:rsidR="00727FA7" w:rsidP="00727FA7" w:rsidRDefault="00727FA7" w14:paraId="5B781951" w14:textId="77777777">
      <w:pPr>
        <w:pStyle w:val="Recuodecorpodetexto3"/>
        <w:ind w:left="-142" w:right="-198"/>
        <w:rPr>
          <w:rFonts w:asciiTheme="minorHAnsi" w:hAnsiTheme="minorHAnsi" w:cstheme="minorHAnsi"/>
          <w:b/>
          <w:szCs w:val="24"/>
        </w:rPr>
      </w:pPr>
    </w:p>
    <w:p w:rsidRPr="00DB128C" w:rsidR="00504DC0" w:rsidP="00BD7518" w:rsidRDefault="00504DC0" w14:paraId="297030EA"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08.</w:t>
      </w:r>
      <w:r w:rsidRPr="00DB128C" w:rsidR="00426320">
        <w:rPr>
          <w:rFonts w:asciiTheme="minorHAnsi" w:hAnsiTheme="minorHAnsi" w:cstheme="minorHAnsi"/>
          <w:b/>
          <w:szCs w:val="24"/>
        </w:rPr>
        <w:t>2</w:t>
      </w:r>
      <w:r w:rsidRPr="00DB128C">
        <w:rPr>
          <w:rFonts w:asciiTheme="minorHAnsi" w:hAnsiTheme="minorHAnsi" w:cstheme="minorHAnsi"/>
          <w:b/>
          <w:szCs w:val="24"/>
        </w:rPr>
        <w:tab/>
      </w:r>
      <w:r w:rsidRPr="00DB128C">
        <w:rPr>
          <w:rFonts w:asciiTheme="minorHAnsi" w:hAnsiTheme="minorHAnsi" w:cstheme="minorHAnsi"/>
          <w:b/>
          <w:szCs w:val="24"/>
        </w:rPr>
        <w:tab/>
      </w:r>
      <w:r w:rsidRPr="00DB128C">
        <w:rPr>
          <w:rFonts w:asciiTheme="minorHAnsi" w:hAnsiTheme="minorHAnsi" w:cstheme="minorHAnsi"/>
          <w:b/>
          <w:szCs w:val="24"/>
        </w:rPr>
        <w:t>Condição de Pagamento</w:t>
      </w:r>
    </w:p>
    <w:p w:rsidRPr="00DB128C" w:rsidR="00504DC0" w:rsidP="00BD7518" w:rsidRDefault="00151732" w14:paraId="5011377B"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Observação:</w:t>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Relacionar a condição de pagamento concedida aos clientes.</w:t>
      </w:r>
    </w:p>
    <w:p w:rsidRPr="00DB128C" w:rsidR="00151732" w:rsidP="00BD7518" w:rsidRDefault="00151732" w14:paraId="3F8A458C"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1 = pagamento antecipado</w:t>
      </w:r>
    </w:p>
    <w:p w:rsidRPr="00DB128C" w:rsidR="00151732" w:rsidP="00BD7518" w:rsidRDefault="00151732" w14:paraId="369AD9DC"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2 = à vista</w:t>
      </w:r>
    </w:p>
    <w:p w:rsidRPr="00DB128C" w:rsidR="00151732" w:rsidP="00BD7518" w:rsidRDefault="00151732" w14:paraId="6DA4AA21"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3 = 30 dias após a fatura</w:t>
      </w:r>
    </w:p>
    <w:p w:rsidRPr="00DB128C" w:rsidR="00151732" w:rsidP="00BD7518" w:rsidRDefault="0065337F" w14:paraId="611FB2B1"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4 = especificar outras condições de pagamento</w:t>
      </w:r>
    </w:p>
    <w:p w:rsidRPr="00DB128C" w:rsidR="0065337F" w:rsidP="0065337F" w:rsidRDefault="0065337F" w14:paraId="18171023" w14:textId="77777777">
      <w:pPr>
        <w:pStyle w:val="Recuodecorpodetexto3"/>
        <w:ind w:left="2127" w:right="-198" w:hanging="2269"/>
        <w:rPr>
          <w:rFonts w:asciiTheme="minorHAnsi" w:hAnsiTheme="minorHAnsi" w:cstheme="minorHAnsi"/>
          <w:szCs w:val="24"/>
        </w:rPr>
      </w:pPr>
      <w:r w:rsidRPr="00DB128C">
        <w:rPr>
          <w:rFonts w:asciiTheme="minorHAnsi" w:hAnsiTheme="minorHAnsi" w:cstheme="minorHAnsi"/>
          <w:szCs w:val="24"/>
        </w:rPr>
        <w:t>Complementação:</w:t>
      </w:r>
      <w:r w:rsidRPr="00DB128C">
        <w:rPr>
          <w:rFonts w:asciiTheme="minorHAnsi" w:hAnsiTheme="minorHAnsi" w:cstheme="minorHAnsi"/>
          <w:szCs w:val="24"/>
        </w:rPr>
        <w:tab/>
      </w:r>
      <w:r w:rsidRPr="00DB128C">
        <w:rPr>
          <w:rFonts w:asciiTheme="minorHAnsi" w:hAnsiTheme="minorHAnsi" w:cstheme="minorHAnsi"/>
          <w:szCs w:val="24"/>
        </w:rPr>
        <w:t>Descrever detalhadamente as condições de pagamento concedidas pela empresa, informando os códigos utilizados para cada uma delas, esclarecendo se variam conforme o canal de distribuição e como estão relacionadas. Indicar se as condições de pagamento estão explicitadas ou codificadas em cada uma das faturas, ou, de outra forma, como os clientes aceitam as condições de pagamento. Os códigos acima relacionados são meramente exemplificativos, não havendo necessidade, portanto, de utilizá-los.</w:t>
      </w:r>
    </w:p>
    <w:p w:rsidRPr="00DB128C" w:rsidR="0065337F" w:rsidP="00BD7518" w:rsidRDefault="0065337F" w14:paraId="47D2CE67" w14:textId="77777777">
      <w:pPr>
        <w:pStyle w:val="Recuodecorpodetexto3"/>
        <w:ind w:left="-142" w:right="-198"/>
        <w:rPr>
          <w:rFonts w:asciiTheme="minorHAnsi" w:hAnsiTheme="minorHAnsi" w:cstheme="minorHAnsi"/>
          <w:szCs w:val="24"/>
        </w:rPr>
      </w:pPr>
    </w:p>
    <w:p w:rsidRPr="00DB128C" w:rsidR="00504DC0" w:rsidP="00BD7518" w:rsidRDefault="00504DC0" w14:paraId="7D452E64"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09</w:t>
      </w:r>
      <w:r w:rsidRPr="00DB128C">
        <w:rPr>
          <w:rFonts w:asciiTheme="minorHAnsi" w:hAnsiTheme="minorHAnsi" w:cstheme="minorHAnsi"/>
          <w:b/>
          <w:szCs w:val="24"/>
        </w:rPr>
        <w:tab/>
      </w:r>
      <w:r w:rsidRPr="00DB128C">
        <w:rPr>
          <w:rFonts w:asciiTheme="minorHAnsi" w:hAnsiTheme="minorHAnsi" w:cstheme="minorHAnsi"/>
          <w:b/>
          <w:szCs w:val="24"/>
        </w:rPr>
        <w:tab/>
      </w:r>
      <w:r w:rsidRPr="00DB128C">
        <w:rPr>
          <w:rFonts w:asciiTheme="minorHAnsi" w:hAnsiTheme="minorHAnsi" w:cstheme="minorHAnsi"/>
          <w:b/>
          <w:szCs w:val="24"/>
        </w:rPr>
        <w:t>Data de Recebimento do Pagamento</w:t>
      </w:r>
    </w:p>
    <w:p w:rsidRPr="00DB128C" w:rsidR="00504DC0" w:rsidP="00EA516C" w:rsidRDefault="00EA516C" w14:paraId="62119E86" w14:textId="77777777">
      <w:pPr>
        <w:pStyle w:val="Recuodecorpodetexto3"/>
        <w:ind w:left="2127" w:right="-198" w:hanging="2269"/>
        <w:rPr>
          <w:rFonts w:asciiTheme="minorHAnsi" w:hAnsiTheme="minorHAnsi" w:cstheme="minorHAnsi"/>
          <w:szCs w:val="24"/>
        </w:rPr>
      </w:pPr>
      <w:r w:rsidRPr="00DB128C">
        <w:rPr>
          <w:rFonts w:asciiTheme="minorHAnsi" w:hAnsiTheme="minorHAnsi" w:cstheme="minorHAnsi"/>
          <w:szCs w:val="24"/>
        </w:rPr>
        <w:t>Observação:</w:t>
      </w:r>
      <w:r w:rsidRPr="00DB128C">
        <w:rPr>
          <w:rFonts w:asciiTheme="minorHAnsi" w:hAnsiTheme="minorHAnsi" w:cstheme="minorHAnsi"/>
          <w:szCs w:val="24"/>
        </w:rPr>
        <w:tab/>
      </w:r>
      <w:r w:rsidRPr="00DB128C" w:rsidR="00E40358">
        <w:rPr>
          <w:rFonts w:asciiTheme="minorHAnsi" w:hAnsiTheme="minorHAnsi" w:cstheme="minorHAnsi"/>
          <w:szCs w:val="24"/>
        </w:rPr>
        <w:t>informar a data de registro do recebimento do pagamento efetuado pelo cliente.</w:t>
      </w:r>
      <w:r w:rsidRPr="00DB128C" w:rsidR="00E40358">
        <w:rPr>
          <w:rFonts w:asciiTheme="minorHAnsi" w:hAnsiTheme="minorHAnsi" w:cstheme="minorHAnsi"/>
        </w:rPr>
        <w:t xml:space="preserve"> A data deve ser informada no formato DD/MM/AAAA.</w:t>
      </w:r>
    </w:p>
    <w:p w:rsidRPr="00DB128C" w:rsidR="00F60E8B" w:rsidP="005A3F3A" w:rsidRDefault="00F60E8B" w14:paraId="58FB5F9B" w14:textId="77777777">
      <w:pPr>
        <w:pStyle w:val="Recuodecorpodetexto3"/>
        <w:ind w:left="2127" w:right="-198" w:hanging="2269"/>
        <w:rPr>
          <w:rFonts w:asciiTheme="minorHAnsi" w:hAnsiTheme="minorHAnsi" w:cstheme="minorHAnsi"/>
          <w:szCs w:val="24"/>
        </w:rPr>
      </w:pPr>
      <w:r w:rsidRPr="00DB128C">
        <w:rPr>
          <w:rFonts w:asciiTheme="minorHAnsi" w:hAnsiTheme="minorHAnsi" w:cstheme="minorHAnsi"/>
          <w:szCs w:val="24"/>
        </w:rPr>
        <w:t>Complementação:</w:t>
      </w:r>
      <w:r w:rsidRPr="00DB128C">
        <w:rPr>
          <w:rFonts w:asciiTheme="minorHAnsi" w:hAnsiTheme="minorHAnsi" w:cstheme="minorHAnsi"/>
          <w:szCs w:val="24"/>
        </w:rPr>
        <w:tab/>
      </w:r>
      <w:r w:rsidRPr="00DB128C" w:rsidR="005A3F3A">
        <w:rPr>
          <w:rFonts w:asciiTheme="minorHAnsi" w:hAnsiTheme="minorHAnsi" w:cstheme="minorHAnsi"/>
          <w:szCs w:val="24"/>
        </w:rPr>
        <w:t>Indicar a fonte para determinar a data de pagamento. Caso não seja possível recuperar tal data, informar as razões para o não preenchimento do campo. Ainda, se uma fatura em particular não foi paga, deixar simplesmente o campo em branco.</w:t>
      </w:r>
    </w:p>
    <w:p w:rsidRPr="00DB128C" w:rsidR="005A3F3A" w:rsidP="00EA516C" w:rsidRDefault="005A3F3A" w14:paraId="3E8FB0D9" w14:textId="77777777">
      <w:pPr>
        <w:pStyle w:val="Recuodecorpodetexto3"/>
        <w:ind w:left="-142" w:right="-198"/>
        <w:rPr>
          <w:rFonts w:asciiTheme="minorHAnsi" w:hAnsiTheme="minorHAnsi" w:cstheme="minorHAnsi"/>
          <w:szCs w:val="24"/>
        </w:rPr>
      </w:pPr>
    </w:p>
    <w:p w:rsidRPr="0076296C" w:rsidR="00504DC0" w:rsidP="00BD7518" w:rsidRDefault="00504DC0" w14:paraId="2980521F" w14:textId="704FBC36">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10</w:t>
      </w:r>
      <w:r w:rsidRPr="00DB128C" w:rsidR="00175457">
        <w:rPr>
          <w:rFonts w:asciiTheme="minorHAnsi" w:hAnsiTheme="minorHAnsi" w:cstheme="minorHAnsi"/>
          <w:b/>
          <w:szCs w:val="24"/>
        </w:rPr>
        <w:t>.</w:t>
      </w:r>
      <w:r w:rsidRPr="00DB128C" w:rsidR="00426320">
        <w:rPr>
          <w:rFonts w:asciiTheme="minorHAnsi" w:hAnsiTheme="minorHAnsi" w:cstheme="minorHAnsi"/>
          <w:b/>
          <w:szCs w:val="24"/>
        </w:rPr>
        <w:t>1</w:t>
      </w:r>
      <w:r w:rsidRPr="00DB128C">
        <w:rPr>
          <w:rFonts w:asciiTheme="minorHAnsi" w:hAnsiTheme="minorHAnsi" w:cstheme="minorHAnsi"/>
          <w:b/>
          <w:szCs w:val="24"/>
        </w:rPr>
        <w:tab/>
      </w:r>
      <w:r w:rsidRPr="00DB128C">
        <w:rPr>
          <w:rFonts w:asciiTheme="minorHAnsi" w:hAnsiTheme="minorHAnsi" w:cstheme="minorHAnsi"/>
          <w:b/>
          <w:szCs w:val="24"/>
        </w:rPr>
        <w:tab/>
      </w:r>
      <w:r w:rsidRPr="0076296C">
        <w:rPr>
          <w:rFonts w:asciiTheme="minorHAnsi" w:hAnsiTheme="minorHAnsi" w:cstheme="minorHAnsi"/>
          <w:b/>
          <w:szCs w:val="24"/>
        </w:rPr>
        <w:t xml:space="preserve">Quantidade </w:t>
      </w:r>
      <w:r w:rsidRPr="008E5231">
        <w:rPr>
          <w:rFonts w:asciiTheme="minorHAnsi" w:hAnsiTheme="minorHAnsi" w:cstheme="minorHAnsi"/>
          <w:b/>
          <w:szCs w:val="24"/>
        </w:rPr>
        <w:t>(</w:t>
      </w:r>
      <w:r w:rsidRPr="008E5231" w:rsidR="0076296C">
        <w:rPr>
          <w:rFonts w:asciiTheme="minorHAnsi" w:hAnsiTheme="minorHAnsi" w:cstheme="minorHAnsi"/>
          <w:b/>
          <w:szCs w:val="24"/>
        </w:rPr>
        <w:t>t</w:t>
      </w:r>
      <w:r w:rsidRPr="008E5231">
        <w:rPr>
          <w:rFonts w:asciiTheme="minorHAnsi" w:hAnsiTheme="minorHAnsi" w:cstheme="minorHAnsi"/>
          <w:b/>
          <w:szCs w:val="24"/>
        </w:rPr>
        <w:t>)</w:t>
      </w:r>
    </w:p>
    <w:p w:rsidRPr="0076296C" w:rsidR="00504DC0" w:rsidP="00862FD0" w:rsidRDefault="00862FD0" w14:paraId="3ADB2835" w14:textId="66735B48">
      <w:pPr>
        <w:pStyle w:val="Recuodecorpodetexto3"/>
        <w:ind w:left="2127" w:right="-198" w:hanging="2269"/>
        <w:rPr>
          <w:rFonts w:asciiTheme="minorHAnsi" w:hAnsiTheme="minorHAnsi" w:cstheme="minorHAnsi"/>
          <w:szCs w:val="24"/>
        </w:rPr>
      </w:pPr>
      <w:r w:rsidRPr="0076296C">
        <w:rPr>
          <w:rFonts w:asciiTheme="minorHAnsi" w:hAnsiTheme="minorHAnsi" w:cstheme="minorHAnsi"/>
          <w:szCs w:val="24"/>
        </w:rPr>
        <w:t>Observação:</w:t>
      </w:r>
      <w:r w:rsidRPr="0076296C">
        <w:rPr>
          <w:rFonts w:asciiTheme="minorHAnsi" w:hAnsiTheme="minorHAnsi" w:cstheme="minorHAnsi"/>
          <w:szCs w:val="24"/>
        </w:rPr>
        <w:tab/>
      </w:r>
      <w:r w:rsidRPr="0076296C" w:rsidR="00944296">
        <w:rPr>
          <w:rFonts w:asciiTheme="minorHAnsi" w:hAnsiTheme="minorHAnsi" w:cstheme="minorHAnsi"/>
          <w:szCs w:val="24"/>
        </w:rPr>
        <w:t xml:space="preserve">Informar a quantidade vendida (em </w:t>
      </w:r>
      <w:r w:rsidRPr="0076296C" w:rsidR="0076296C">
        <w:rPr>
          <w:rFonts w:asciiTheme="minorHAnsi" w:hAnsiTheme="minorHAnsi" w:cstheme="minorHAnsi"/>
          <w:szCs w:val="24"/>
        </w:rPr>
        <w:t>t</w:t>
      </w:r>
      <w:r w:rsidRPr="0076296C" w:rsidR="00944296">
        <w:rPr>
          <w:rFonts w:asciiTheme="minorHAnsi" w:hAnsiTheme="minorHAnsi" w:cstheme="minorHAnsi"/>
          <w:szCs w:val="24"/>
        </w:rPr>
        <w:t>).</w:t>
      </w:r>
    </w:p>
    <w:p w:rsidRPr="0076296C" w:rsidR="00944296" w:rsidP="00BD7518" w:rsidRDefault="00944296" w14:paraId="04A254E5" w14:textId="77777777">
      <w:pPr>
        <w:pStyle w:val="Recuodecorpodetexto3"/>
        <w:ind w:left="-142" w:right="-198"/>
        <w:rPr>
          <w:rFonts w:asciiTheme="minorHAnsi" w:hAnsiTheme="minorHAnsi" w:cstheme="minorHAnsi"/>
          <w:szCs w:val="24"/>
        </w:rPr>
      </w:pPr>
    </w:p>
    <w:p w:rsidRPr="00DB128C" w:rsidR="00504DC0" w:rsidP="00BD7518" w:rsidRDefault="00175457" w14:paraId="629F8E49"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10.</w:t>
      </w:r>
      <w:r w:rsidRPr="00DB128C" w:rsidR="00426320">
        <w:rPr>
          <w:rFonts w:asciiTheme="minorHAnsi" w:hAnsiTheme="minorHAnsi" w:cstheme="minorHAnsi"/>
          <w:b/>
          <w:szCs w:val="24"/>
        </w:rPr>
        <w:t>2</w:t>
      </w:r>
      <w:r w:rsidRPr="00DB128C" w:rsidR="00504DC0">
        <w:rPr>
          <w:rFonts w:asciiTheme="minorHAnsi" w:hAnsiTheme="minorHAnsi" w:cstheme="minorHAnsi"/>
          <w:b/>
          <w:szCs w:val="24"/>
        </w:rPr>
        <w:tab/>
      </w:r>
      <w:r w:rsidRPr="00DB128C" w:rsidR="00504DC0">
        <w:rPr>
          <w:rFonts w:asciiTheme="minorHAnsi" w:hAnsiTheme="minorHAnsi" w:cstheme="minorHAnsi"/>
          <w:b/>
          <w:szCs w:val="24"/>
        </w:rPr>
        <w:tab/>
      </w:r>
      <w:r w:rsidRPr="00DB128C" w:rsidR="00504DC0">
        <w:rPr>
          <w:rFonts w:asciiTheme="minorHAnsi" w:hAnsiTheme="minorHAnsi" w:cstheme="minorHAnsi"/>
          <w:b/>
          <w:szCs w:val="24"/>
        </w:rPr>
        <w:t>Quantidade (unidade de comercialização)</w:t>
      </w:r>
    </w:p>
    <w:p w:rsidRPr="00DB128C" w:rsidR="00504DC0" w:rsidP="00BD7518" w:rsidRDefault="00944296" w14:paraId="1E227019"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Observação:</w:t>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Informar a quantidade vendida (na unidade de comercialização).</w:t>
      </w:r>
    </w:p>
    <w:p w:rsidRPr="00DB128C" w:rsidR="00944296" w:rsidP="00BD7518" w:rsidRDefault="00944296" w14:paraId="2A331FF0" w14:textId="77777777">
      <w:pPr>
        <w:pStyle w:val="Recuodecorpodetexto3"/>
        <w:ind w:left="-142" w:right="-198"/>
        <w:rPr>
          <w:rFonts w:asciiTheme="minorHAnsi" w:hAnsiTheme="minorHAnsi" w:cstheme="minorHAnsi"/>
          <w:szCs w:val="24"/>
        </w:rPr>
      </w:pPr>
    </w:p>
    <w:p w:rsidRPr="00DB128C" w:rsidR="00504DC0" w:rsidP="00BD7518" w:rsidRDefault="00175457" w14:paraId="065CFE27"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11</w:t>
      </w:r>
      <w:r w:rsidRPr="00DB128C" w:rsidR="00504DC0">
        <w:rPr>
          <w:rFonts w:asciiTheme="minorHAnsi" w:hAnsiTheme="minorHAnsi" w:cstheme="minorHAnsi"/>
          <w:b/>
          <w:szCs w:val="24"/>
        </w:rPr>
        <w:tab/>
      </w:r>
      <w:r w:rsidRPr="00DB128C" w:rsidR="00504DC0">
        <w:rPr>
          <w:rFonts w:asciiTheme="minorHAnsi" w:hAnsiTheme="minorHAnsi" w:cstheme="minorHAnsi"/>
          <w:b/>
          <w:szCs w:val="24"/>
        </w:rPr>
        <w:tab/>
      </w:r>
      <w:r w:rsidRPr="00DB128C" w:rsidR="00504DC0">
        <w:rPr>
          <w:rFonts w:asciiTheme="minorHAnsi" w:hAnsiTheme="minorHAnsi" w:cstheme="minorHAnsi"/>
          <w:b/>
          <w:szCs w:val="24"/>
        </w:rPr>
        <w:t>Valor Total Bruto</w:t>
      </w:r>
    </w:p>
    <w:p w:rsidRPr="00DB128C" w:rsidR="00504DC0" w:rsidP="00BD7518" w:rsidRDefault="00944296" w14:paraId="388EC7FB"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Observação:</w:t>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 xml:space="preserve">Informar o valor total </w:t>
      </w:r>
      <w:r w:rsidRPr="00DB128C" w:rsidR="00116664">
        <w:rPr>
          <w:rFonts w:asciiTheme="minorHAnsi" w:hAnsiTheme="minorHAnsi" w:cstheme="minorHAnsi"/>
          <w:szCs w:val="24"/>
        </w:rPr>
        <w:t>(R$) d</w:t>
      </w:r>
      <w:r w:rsidRPr="00DB128C" w:rsidR="005C4276">
        <w:rPr>
          <w:rFonts w:asciiTheme="minorHAnsi" w:hAnsiTheme="minorHAnsi" w:cstheme="minorHAnsi"/>
          <w:szCs w:val="24"/>
        </w:rPr>
        <w:t>a nota fiscal de venda</w:t>
      </w:r>
      <w:r w:rsidRPr="00DB128C">
        <w:rPr>
          <w:rFonts w:asciiTheme="minorHAnsi" w:hAnsiTheme="minorHAnsi" w:cstheme="minorHAnsi"/>
          <w:szCs w:val="24"/>
        </w:rPr>
        <w:t>.</w:t>
      </w:r>
    </w:p>
    <w:p w:rsidRPr="00DB128C" w:rsidR="00944296" w:rsidP="00BD7518" w:rsidRDefault="00944296" w14:paraId="589AA94C" w14:textId="77777777">
      <w:pPr>
        <w:pStyle w:val="Recuodecorpodetexto3"/>
        <w:ind w:left="-142" w:right="-198"/>
        <w:rPr>
          <w:rFonts w:asciiTheme="minorHAnsi" w:hAnsiTheme="minorHAnsi" w:cstheme="minorHAnsi"/>
          <w:szCs w:val="24"/>
        </w:rPr>
      </w:pPr>
    </w:p>
    <w:p w:rsidRPr="00DB128C" w:rsidR="00504DC0" w:rsidP="00BD7518" w:rsidRDefault="00175457" w14:paraId="405D9C88"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12</w:t>
      </w:r>
      <w:r w:rsidRPr="00DB128C">
        <w:rPr>
          <w:rFonts w:asciiTheme="minorHAnsi" w:hAnsiTheme="minorHAnsi" w:cstheme="minorHAnsi"/>
          <w:b/>
          <w:szCs w:val="24"/>
        </w:rPr>
        <w:tab/>
      </w:r>
      <w:r w:rsidRPr="00DB128C">
        <w:rPr>
          <w:rFonts w:asciiTheme="minorHAnsi" w:hAnsiTheme="minorHAnsi" w:cstheme="minorHAnsi"/>
          <w:b/>
          <w:szCs w:val="24"/>
        </w:rPr>
        <w:tab/>
      </w:r>
      <w:r w:rsidRPr="00DB128C">
        <w:rPr>
          <w:rFonts w:asciiTheme="minorHAnsi" w:hAnsiTheme="minorHAnsi" w:cstheme="minorHAnsi"/>
          <w:b/>
          <w:szCs w:val="24"/>
        </w:rPr>
        <w:t>IPI</w:t>
      </w:r>
    </w:p>
    <w:p w:rsidRPr="00DB128C" w:rsidR="00175457" w:rsidP="00BD7518" w:rsidRDefault="00944296" w14:paraId="624AD1AA"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Observação:</w:t>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 xml:space="preserve">Informar o </w:t>
      </w:r>
      <w:r w:rsidRPr="00DB128C" w:rsidR="005C4276">
        <w:rPr>
          <w:rFonts w:asciiTheme="minorHAnsi" w:hAnsiTheme="minorHAnsi" w:cstheme="minorHAnsi"/>
          <w:szCs w:val="24"/>
        </w:rPr>
        <w:t xml:space="preserve">valor total do </w:t>
      </w:r>
      <w:r w:rsidRPr="00DB128C">
        <w:rPr>
          <w:rFonts w:asciiTheme="minorHAnsi" w:hAnsiTheme="minorHAnsi" w:cstheme="minorHAnsi"/>
          <w:szCs w:val="24"/>
        </w:rPr>
        <w:t>IPI</w:t>
      </w:r>
      <w:r w:rsidRPr="00DB128C" w:rsidR="00116664">
        <w:rPr>
          <w:rFonts w:asciiTheme="minorHAnsi" w:hAnsiTheme="minorHAnsi" w:cstheme="minorHAnsi"/>
          <w:szCs w:val="24"/>
        </w:rPr>
        <w:t xml:space="preserve"> (R$) </w:t>
      </w:r>
      <w:r w:rsidRPr="00DB128C">
        <w:rPr>
          <w:rFonts w:asciiTheme="minorHAnsi" w:hAnsiTheme="minorHAnsi" w:cstheme="minorHAnsi"/>
          <w:szCs w:val="24"/>
        </w:rPr>
        <w:t xml:space="preserve">da </w:t>
      </w:r>
      <w:r w:rsidRPr="00DB128C" w:rsidR="00116664">
        <w:rPr>
          <w:rFonts w:asciiTheme="minorHAnsi" w:hAnsiTheme="minorHAnsi" w:cstheme="minorHAnsi"/>
          <w:szCs w:val="24"/>
        </w:rPr>
        <w:t>venda</w:t>
      </w:r>
      <w:r w:rsidRPr="00DB128C">
        <w:rPr>
          <w:rFonts w:asciiTheme="minorHAnsi" w:hAnsiTheme="minorHAnsi" w:cstheme="minorHAnsi"/>
          <w:szCs w:val="24"/>
        </w:rPr>
        <w:t>.</w:t>
      </w:r>
    </w:p>
    <w:p w:rsidRPr="00DB128C" w:rsidR="00944296" w:rsidP="00BD7518" w:rsidRDefault="00944296" w14:paraId="6B5A52CD" w14:textId="77777777">
      <w:pPr>
        <w:pStyle w:val="Recuodecorpodetexto3"/>
        <w:ind w:left="-142" w:right="-198"/>
        <w:rPr>
          <w:rFonts w:asciiTheme="minorHAnsi" w:hAnsiTheme="minorHAnsi" w:cstheme="minorHAnsi"/>
          <w:szCs w:val="24"/>
        </w:rPr>
      </w:pPr>
    </w:p>
    <w:p w:rsidRPr="00DB128C" w:rsidR="00175457" w:rsidP="00BD7518" w:rsidRDefault="00175457" w14:paraId="03277FD5"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13</w:t>
      </w:r>
      <w:r w:rsidRPr="00DB128C">
        <w:rPr>
          <w:rFonts w:asciiTheme="minorHAnsi" w:hAnsiTheme="minorHAnsi" w:cstheme="minorHAnsi"/>
          <w:b/>
          <w:szCs w:val="24"/>
        </w:rPr>
        <w:tab/>
      </w:r>
      <w:r w:rsidRPr="00DB128C">
        <w:rPr>
          <w:rFonts w:asciiTheme="minorHAnsi" w:hAnsiTheme="minorHAnsi" w:cstheme="minorHAnsi"/>
          <w:b/>
          <w:szCs w:val="24"/>
        </w:rPr>
        <w:tab/>
      </w:r>
      <w:r w:rsidRPr="00DB128C">
        <w:rPr>
          <w:rFonts w:asciiTheme="minorHAnsi" w:hAnsiTheme="minorHAnsi" w:cstheme="minorHAnsi"/>
          <w:b/>
          <w:szCs w:val="24"/>
        </w:rPr>
        <w:t>PIS</w:t>
      </w:r>
    </w:p>
    <w:p w:rsidRPr="00DB128C" w:rsidR="00175457" w:rsidP="00BD7518" w:rsidRDefault="00944296" w14:paraId="1D5FBD83"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Observação:</w:t>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 xml:space="preserve">Informar o </w:t>
      </w:r>
      <w:r w:rsidRPr="00DB128C" w:rsidR="00116664">
        <w:rPr>
          <w:rFonts w:asciiTheme="minorHAnsi" w:hAnsiTheme="minorHAnsi" w:cstheme="minorHAnsi"/>
          <w:szCs w:val="24"/>
        </w:rPr>
        <w:t xml:space="preserve">valor total do </w:t>
      </w:r>
      <w:r w:rsidRPr="00DB128C">
        <w:rPr>
          <w:rFonts w:asciiTheme="minorHAnsi" w:hAnsiTheme="minorHAnsi" w:cstheme="minorHAnsi"/>
          <w:szCs w:val="24"/>
        </w:rPr>
        <w:t>PIS (R$)</w:t>
      </w:r>
      <w:r w:rsidRPr="00DB128C" w:rsidR="00116664">
        <w:rPr>
          <w:rFonts w:asciiTheme="minorHAnsi" w:hAnsiTheme="minorHAnsi" w:cstheme="minorHAnsi"/>
          <w:szCs w:val="24"/>
        </w:rPr>
        <w:t xml:space="preserve"> da venda</w:t>
      </w:r>
      <w:r w:rsidRPr="00DB128C">
        <w:rPr>
          <w:rFonts w:asciiTheme="minorHAnsi" w:hAnsiTheme="minorHAnsi" w:cstheme="minorHAnsi"/>
          <w:szCs w:val="24"/>
        </w:rPr>
        <w:t>.</w:t>
      </w:r>
    </w:p>
    <w:p w:rsidRPr="00DB128C" w:rsidR="00944296" w:rsidP="00BD7518" w:rsidRDefault="00944296" w14:paraId="7CF607BB" w14:textId="77777777">
      <w:pPr>
        <w:pStyle w:val="Recuodecorpodetexto3"/>
        <w:ind w:left="-142" w:right="-198"/>
        <w:rPr>
          <w:rFonts w:asciiTheme="minorHAnsi" w:hAnsiTheme="minorHAnsi" w:cstheme="minorHAnsi"/>
          <w:szCs w:val="24"/>
        </w:rPr>
      </w:pPr>
    </w:p>
    <w:p w:rsidRPr="00DB128C" w:rsidR="00175457" w:rsidP="00BD7518" w:rsidRDefault="00175457" w14:paraId="05938A2C"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14</w:t>
      </w:r>
      <w:r w:rsidRPr="00DB128C">
        <w:rPr>
          <w:rFonts w:asciiTheme="minorHAnsi" w:hAnsiTheme="minorHAnsi" w:cstheme="minorHAnsi"/>
          <w:b/>
          <w:szCs w:val="24"/>
        </w:rPr>
        <w:tab/>
      </w:r>
      <w:r w:rsidRPr="00DB128C">
        <w:rPr>
          <w:rFonts w:asciiTheme="minorHAnsi" w:hAnsiTheme="minorHAnsi" w:cstheme="minorHAnsi"/>
          <w:b/>
          <w:szCs w:val="24"/>
        </w:rPr>
        <w:tab/>
      </w:r>
      <w:r w:rsidRPr="00DB128C">
        <w:rPr>
          <w:rFonts w:asciiTheme="minorHAnsi" w:hAnsiTheme="minorHAnsi" w:cstheme="minorHAnsi"/>
          <w:b/>
          <w:szCs w:val="24"/>
        </w:rPr>
        <w:t>COFINS</w:t>
      </w:r>
    </w:p>
    <w:p w:rsidRPr="00DB128C" w:rsidR="00175457" w:rsidP="00BD7518" w:rsidRDefault="00944296" w14:paraId="08286991"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 xml:space="preserve">Observação: </w:t>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 xml:space="preserve">Informar o </w:t>
      </w:r>
      <w:r w:rsidRPr="00DB128C" w:rsidR="00116664">
        <w:rPr>
          <w:rFonts w:asciiTheme="minorHAnsi" w:hAnsiTheme="minorHAnsi" w:cstheme="minorHAnsi"/>
          <w:szCs w:val="24"/>
        </w:rPr>
        <w:t xml:space="preserve">valor total da </w:t>
      </w:r>
      <w:r w:rsidRPr="00DB128C">
        <w:rPr>
          <w:rFonts w:asciiTheme="minorHAnsi" w:hAnsiTheme="minorHAnsi" w:cstheme="minorHAnsi"/>
          <w:szCs w:val="24"/>
        </w:rPr>
        <w:t xml:space="preserve">COFINS (R$) </w:t>
      </w:r>
      <w:r w:rsidRPr="00DB128C" w:rsidR="00116664">
        <w:rPr>
          <w:rFonts w:asciiTheme="minorHAnsi" w:hAnsiTheme="minorHAnsi" w:cstheme="minorHAnsi"/>
          <w:szCs w:val="24"/>
        </w:rPr>
        <w:t>da venda</w:t>
      </w:r>
      <w:r w:rsidRPr="00DB128C">
        <w:rPr>
          <w:rFonts w:asciiTheme="minorHAnsi" w:hAnsiTheme="minorHAnsi" w:cstheme="minorHAnsi"/>
          <w:szCs w:val="24"/>
        </w:rPr>
        <w:t>.</w:t>
      </w:r>
    </w:p>
    <w:p w:rsidRPr="00DB128C" w:rsidR="00944296" w:rsidP="00BD7518" w:rsidRDefault="00944296" w14:paraId="1166A044" w14:textId="77777777">
      <w:pPr>
        <w:pStyle w:val="Recuodecorpodetexto3"/>
        <w:ind w:left="-142" w:right="-198"/>
        <w:rPr>
          <w:rFonts w:asciiTheme="minorHAnsi" w:hAnsiTheme="minorHAnsi" w:cstheme="minorHAnsi"/>
          <w:szCs w:val="24"/>
        </w:rPr>
      </w:pPr>
    </w:p>
    <w:p w:rsidRPr="00DB128C" w:rsidR="00175457" w:rsidP="00BD7518" w:rsidRDefault="00175457" w14:paraId="291F1A36"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15</w:t>
      </w:r>
      <w:r w:rsidRPr="00DB128C">
        <w:rPr>
          <w:rFonts w:asciiTheme="minorHAnsi" w:hAnsiTheme="minorHAnsi" w:cstheme="minorHAnsi"/>
          <w:b/>
          <w:szCs w:val="24"/>
        </w:rPr>
        <w:tab/>
      </w:r>
      <w:r w:rsidRPr="00DB128C">
        <w:rPr>
          <w:rFonts w:asciiTheme="minorHAnsi" w:hAnsiTheme="minorHAnsi" w:cstheme="minorHAnsi"/>
          <w:b/>
          <w:szCs w:val="24"/>
        </w:rPr>
        <w:tab/>
      </w:r>
      <w:r w:rsidRPr="00DB128C">
        <w:rPr>
          <w:rFonts w:asciiTheme="minorHAnsi" w:hAnsiTheme="minorHAnsi" w:cstheme="minorHAnsi"/>
          <w:b/>
          <w:szCs w:val="24"/>
        </w:rPr>
        <w:t>ICMS</w:t>
      </w:r>
    </w:p>
    <w:p w:rsidRPr="00DB128C" w:rsidR="00175457" w:rsidP="00BD7518" w:rsidRDefault="00944296" w14:paraId="293D445D"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Observação:</w:t>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 xml:space="preserve">Informar o </w:t>
      </w:r>
      <w:r w:rsidRPr="00DB128C" w:rsidR="00116664">
        <w:rPr>
          <w:rFonts w:asciiTheme="minorHAnsi" w:hAnsiTheme="minorHAnsi" w:cstheme="minorHAnsi"/>
          <w:szCs w:val="24"/>
        </w:rPr>
        <w:t xml:space="preserve">valor total do </w:t>
      </w:r>
      <w:r w:rsidRPr="00DB128C">
        <w:rPr>
          <w:rFonts w:asciiTheme="minorHAnsi" w:hAnsiTheme="minorHAnsi" w:cstheme="minorHAnsi"/>
          <w:szCs w:val="24"/>
        </w:rPr>
        <w:t xml:space="preserve">ICMS (R$) </w:t>
      </w:r>
      <w:r w:rsidRPr="00DB128C" w:rsidR="00116664">
        <w:rPr>
          <w:rFonts w:asciiTheme="minorHAnsi" w:hAnsiTheme="minorHAnsi" w:cstheme="minorHAnsi"/>
          <w:szCs w:val="24"/>
        </w:rPr>
        <w:t>da venda</w:t>
      </w:r>
      <w:r w:rsidRPr="00DB128C">
        <w:rPr>
          <w:rFonts w:asciiTheme="minorHAnsi" w:hAnsiTheme="minorHAnsi" w:cstheme="minorHAnsi"/>
          <w:szCs w:val="24"/>
        </w:rPr>
        <w:t>.</w:t>
      </w:r>
    </w:p>
    <w:p w:rsidRPr="00DB128C" w:rsidR="00944296" w:rsidP="00BD7518" w:rsidRDefault="00944296" w14:paraId="2E7466D9" w14:textId="77777777">
      <w:pPr>
        <w:pStyle w:val="Recuodecorpodetexto3"/>
        <w:ind w:left="-142" w:right="-198"/>
        <w:rPr>
          <w:rFonts w:asciiTheme="minorHAnsi" w:hAnsiTheme="minorHAnsi" w:cstheme="minorHAnsi"/>
          <w:szCs w:val="24"/>
        </w:rPr>
      </w:pPr>
    </w:p>
    <w:p w:rsidRPr="00DB128C" w:rsidR="007F3A3C" w:rsidP="007F3A3C" w:rsidRDefault="007F3A3C" w14:paraId="429A5C1D"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16</w:t>
      </w:r>
      <w:r w:rsidRPr="00DB128C">
        <w:rPr>
          <w:rFonts w:asciiTheme="minorHAnsi" w:hAnsiTheme="minorHAnsi" w:cstheme="minorHAnsi"/>
          <w:b/>
          <w:szCs w:val="24"/>
        </w:rPr>
        <w:tab/>
      </w:r>
      <w:r w:rsidRPr="00DB128C">
        <w:rPr>
          <w:rFonts w:asciiTheme="minorHAnsi" w:hAnsiTheme="minorHAnsi" w:cstheme="minorHAnsi"/>
          <w:b/>
          <w:szCs w:val="24"/>
        </w:rPr>
        <w:tab/>
      </w:r>
      <w:r w:rsidRPr="00DB128C">
        <w:rPr>
          <w:rFonts w:asciiTheme="minorHAnsi" w:hAnsiTheme="minorHAnsi" w:cstheme="minorHAnsi"/>
          <w:b/>
          <w:szCs w:val="24"/>
        </w:rPr>
        <w:t>Descontos e Abatimentos</w:t>
      </w:r>
    </w:p>
    <w:p w:rsidRPr="00DB128C" w:rsidR="007F3A3C" w:rsidP="00862FD0" w:rsidRDefault="00862FD0" w14:paraId="36CC90BD" w14:textId="77777777">
      <w:pPr>
        <w:pStyle w:val="Recuodecorpodetexto3"/>
        <w:ind w:left="2127" w:right="-198" w:hanging="2269"/>
        <w:rPr>
          <w:rFonts w:asciiTheme="minorHAnsi" w:hAnsiTheme="minorHAnsi" w:cstheme="minorHAnsi"/>
          <w:szCs w:val="24"/>
        </w:rPr>
      </w:pPr>
      <w:r w:rsidRPr="00DB128C">
        <w:rPr>
          <w:rFonts w:asciiTheme="minorHAnsi" w:hAnsiTheme="minorHAnsi" w:cstheme="minorHAnsi"/>
          <w:szCs w:val="24"/>
        </w:rPr>
        <w:t>Observação:</w:t>
      </w:r>
      <w:r w:rsidRPr="00DB128C">
        <w:rPr>
          <w:rFonts w:asciiTheme="minorHAnsi" w:hAnsiTheme="minorHAnsi" w:cstheme="minorHAnsi"/>
          <w:szCs w:val="24"/>
        </w:rPr>
        <w:tab/>
      </w:r>
      <w:r w:rsidRPr="00DB128C" w:rsidR="007F3A3C">
        <w:rPr>
          <w:rFonts w:asciiTheme="minorHAnsi" w:hAnsiTheme="minorHAnsi" w:cstheme="minorHAnsi"/>
          <w:szCs w:val="24"/>
        </w:rPr>
        <w:t>Informar o valor total (R$) de eventuais descontos e abatimentos concedidos após a emissão da nota fiscal de venda.</w:t>
      </w:r>
    </w:p>
    <w:p w:rsidRPr="00DB128C" w:rsidR="007F3A3C" w:rsidP="007F3A3C" w:rsidRDefault="007F3A3C" w14:paraId="60D97215" w14:textId="77777777">
      <w:pPr>
        <w:pStyle w:val="Recuodecorpodetexto3"/>
        <w:ind w:left="2127" w:right="-198" w:hanging="2269"/>
        <w:rPr>
          <w:rFonts w:asciiTheme="minorHAnsi" w:hAnsiTheme="minorHAnsi" w:cstheme="minorHAnsi"/>
          <w:szCs w:val="24"/>
        </w:rPr>
      </w:pPr>
      <w:r w:rsidRPr="00DB128C">
        <w:rPr>
          <w:rFonts w:asciiTheme="minorHAnsi" w:hAnsiTheme="minorHAnsi" w:cstheme="minorHAnsi"/>
          <w:szCs w:val="24"/>
        </w:rPr>
        <w:t>Complementação:</w:t>
      </w:r>
      <w:r w:rsidRPr="00DB128C">
        <w:rPr>
          <w:rFonts w:asciiTheme="minorHAnsi" w:hAnsiTheme="minorHAnsi" w:cstheme="minorHAnsi"/>
          <w:szCs w:val="24"/>
        </w:rPr>
        <w:tab/>
      </w:r>
      <w:r w:rsidRPr="00DB128C">
        <w:rPr>
          <w:rFonts w:asciiTheme="minorHAnsi" w:hAnsiTheme="minorHAnsi" w:cstheme="minorHAnsi"/>
          <w:szCs w:val="24"/>
        </w:rPr>
        <w:t>Informar como tais valores foram obtidos no sistema contábil da empresa. Apresentar, em sendo o caso, metodologia e memória de cálculo.</w:t>
      </w:r>
    </w:p>
    <w:p w:rsidRPr="00DB128C" w:rsidR="007F3A3C" w:rsidP="00BD7518" w:rsidRDefault="007F3A3C" w14:paraId="10FA7E27" w14:textId="77777777">
      <w:pPr>
        <w:pStyle w:val="Recuodecorpodetexto3"/>
        <w:ind w:left="-142" w:right="-198"/>
        <w:rPr>
          <w:rFonts w:asciiTheme="minorHAnsi" w:hAnsiTheme="minorHAnsi" w:cstheme="minorHAnsi"/>
          <w:b/>
          <w:szCs w:val="24"/>
          <w:highlight w:val="yellow"/>
        </w:rPr>
      </w:pPr>
    </w:p>
    <w:p w:rsidRPr="00DB128C" w:rsidR="00DD349A" w:rsidP="00DD349A" w:rsidRDefault="00DD349A" w14:paraId="74C64E92"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17</w:t>
      </w:r>
      <w:r w:rsidRPr="00DB128C">
        <w:rPr>
          <w:rFonts w:asciiTheme="minorHAnsi" w:hAnsiTheme="minorHAnsi" w:cstheme="minorHAnsi"/>
          <w:b/>
          <w:szCs w:val="24"/>
        </w:rPr>
        <w:tab/>
      </w:r>
      <w:r w:rsidRPr="00DB128C">
        <w:rPr>
          <w:rFonts w:asciiTheme="minorHAnsi" w:hAnsiTheme="minorHAnsi" w:cstheme="minorHAnsi"/>
          <w:b/>
          <w:szCs w:val="24"/>
        </w:rPr>
        <w:tab/>
      </w:r>
      <w:r w:rsidRPr="00DB128C">
        <w:rPr>
          <w:rFonts w:asciiTheme="minorHAnsi" w:hAnsiTheme="minorHAnsi" w:cstheme="minorHAnsi"/>
          <w:b/>
          <w:szCs w:val="24"/>
        </w:rPr>
        <w:t>Frete s/Venda</w:t>
      </w:r>
    </w:p>
    <w:p w:rsidRPr="00DB128C" w:rsidR="00DD349A" w:rsidP="00DD349A" w:rsidRDefault="00DD349A" w14:paraId="76C11DEA"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Observação:</w:t>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Informar o valor total (R$) do frete interno incorrido na venda.</w:t>
      </w:r>
    </w:p>
    <w:p w:rsidRPr="00DB128C" w:rsidR="00DD349A" w:rsidP="00DD349A" w:rsidRDefault="00DD349A" w14:paraId="69A582FB" w14:textId="77777777">
      <w:pPr>
        <w:pStyle w:val="Recuodecorpodetexto3"/>
        <w:ind w:left="2127" w:right="-198" w:hanging="2269"/>
        <w:rPr>
          <w:rFonts w:asciiTheme="minorHAnsi" w:hAnsiTheme="minorHAnsi" w:cstheme="minorHAnsi"/>
          <w:szCs w:val="24"/>
        </w:rPr>
      </w:pPr>
      <w:r w:rsidRPr="00DB128C">
        <w:rPr>
          <w:rFonts w:asciiTheme="minorHAnsi" w:hAnsiTheme="minorHAnsi" w:cstheme="minorHAnsi"/>
          <w:szCs w:val="24"/>
        </w:rPr>
        <w:t>Complementação:</w:t>
      </w:r>
      <w:r w:rsidRPr="00DB128C">
        <w:rPr>
          <w:rFonts w:asciiTheme="minorHAnsi" w:hAnsiTheme="minorHAnsi" w:cstheme="minorHAnsi"/>
          <w:szCs w:val="24"/>
        </w:rPr>
        <w:tab/>
      </w:r>
      <w:r w:rsidRPr="00DB128C">
        <w:rPr>
          <w:rFonts w:asciiTheme="minorHAnsi" w:hAnsiTheme="minorHAnsi" w:cstheme="minorHAnsi"/>
          <w:szCs w:val="24"/>
        </w:rPr>
        <w:t>Informar como tais valores foram obtidos no sistema contábil da empresa. Apresentar, em sendo o caso, metodologia e memória de cálculo.</w:t>
      </w:r>
    </w:p>
    <w:p w:rsidRPr="00DB128C" w:rsidR="00DD349A" w:rsidP="00DD349A" w:rsidRDefault="00DD349A" w14:paraId="0D9EC375" w14:textId="77777777">
      <w:pPr>
        <w:pStyle w:val="Recuodecorpodetexto3"/>
        <w:ind w:left="-142" w:right="-198"/>
        <w:rPr>
          <w:rFonts w:asciiTheme="minorHAnsi" w:hAnsiTheme="minorHAnsi" w:cstheme="minorHAnsi"/>
          <w:b/>
          <w:szCs w:val="24"/>
          <w:highlight w:val="yellow"/>
        </w:rPr>
      </w:pPr>
    </w:p>
    <w:p w:rsidRPr="00DB128C" w:rsidR="00DD349A" w:rsidP="00DD349A" w:rsidRDefault="00DD349A" w14:paraId="1EBD250A"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18</w:t>
      </w:r>
      <w:r w:rsidRPr="00DB128C">
        <w:rPr>
          <w:rFonts w:asciiTheme="minorHAnsi" w:hAnsiTheme="minorHAnsi" w:cstheme="minorHAnsi"/>
          <w:b/>
          <w:szCs w:val="24"/>
        </w:rPr>
        <w:tab/>
      </w:r>
      <w:r w:rsidRPr="00DB128C">
        <w:rPr>
          <w:rFonts w:asciiTheme="minorHAnsi" w:hAnsiTheme="minorHAnsi" w:cstheme="minorHAnsi"/>
          <w:b/>
          <w:szCs w:val="24"/>
        </w:rPr>
        <w:tab/>
      </w:r>
      <w:r w:rsidRPr="00DB128C">
        <w:rPr>
          <w:rFonts w:asciiTheme="minorHAnsi" w:hAnsiTheme="minorHAnsi" w:cstheme="minorHAnsi"/>
          <w:b/>
          <w:szCs w:val="24"/>
        </w:rPr>
        <w:t>Seguro s/Venda</w:t>
      </w:r>
    </w:p>
    <w:p w:rsidRPr="00DB128C" w:rsidR="00DD349A" w:rsidP="00DD349A" w:rsidRDefault="00DD349A" w14:paraId="5942B9B0"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Observação:</w:t>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Informar o valor total (R$) do seguro interno incorrido na venda.</w:t>
      </w:r>
    </w:p>
    <w:p w:rsidRPr="00DB128C" w:rsidR="00DD349A" w:rsidP="00DD349A" w:rsidRDefault="00DD349A" w14:paraId="6FDA7298" w14:textId="77777777">
      <w:pPr>
        <w:pStyle w:val="Recuodecorpodetexto3"/>
        <w:ind w:left="2127" w:right="-198" w:hanging="2269"/>
        <w:rPr>
          <w:rFonts w:asciiTheme="minorHAnsi" w:hAnsiTheme="minorHAnsi" w:cstheme="minorHAnsi"/>
          <w:szCs w:val="24"/>
        </w:rPr>
      </w:pPr>
      <w:r w:rsidRPr="00DB128C">
        <w:rPr>
          <w:rFonts w:asciiTheme="minorHAnsi" w:hAnsiTheme="minorHAnsi" w:cstheme="minorHAnsi"/>
          <w:szCs w:val="24"/>
        </w:rPr>
        <w:t>Complementação:</w:t>
      </w:r>
      <w:r w:rsidRPr="00DB128C">
        <w:rPr>
          <w:rFonts w:asciiTheme="minorHAnsi" w:hAnsiTheme="minorHAnsi" w:cstheme="minorHAnsi"/>
          <w:szCs w:val="24"/>
        </w:rPr>
        <w:tab/>
      </w:r>
      <w:r w:rsidRPr="00DB128C">
        <w:rPr>
          <w:rFonts w:asciiTheme="minorHAnsi" w:hAnsiTheme="minorHAnsi" w:cstheme="minorHAnsi"/>
          <w:szCs w:val="24"/>
        </w:rPr>
        <w:t>Informar como tais valores foram obtidos no sistema contábil da empresa. Apresentar, em sendo o caso, metodologia e memória de cálculo.</w:t>
      </w:r>
    </w:p>
    <w:p w:rsidRPr="00DB128C" w:rsidR="00DD349A" w:rsidP="00DD349A" w:rsidRDefault="00DD349A" w14:paraId="2A6B335F" w14:textId="77777777">
      <w:pPr>
        <w:pStyle w:val="Recuodecorpodetexto3"/>
        <w:ind w:left="-142" w:right="-198"/>
        <w:rPr>
          <w:rFonts w:asciiTheme="minorHAnsi" w:hAnsiTheme="minorHAnsi" w:cstheme="minorHAnsi"/>
          <w:b/>
          <w:szCs w:val="24"/>
          <w:highlight w:val="yellow"/>
        </w:rPr>
      </w:pPr>
    </w:p>
    <w:p w:rsidRPr="00DB128C" w:rsidR="00DD349A" w:rsidP="00DD349A" w:rsidRDefault="00DD349A" w14:paraId="6D9E8A9E"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19</w:t>
      </w:r>
      <w:r w:rsidRPr="00DB128C">
        <w:rPr>
          <w:rFonts w:asciiTheme="minorHAnsi" w:hAnsiTheme="minorHAnsi" w:cstheme="minorHAnsi"/>
          <w:b/>
          <w:szCs w:val="24"/>
        </w:rPr>
        <w:tab/>
      </w:r>
      <w:r w:rsidRPr="00DB128C">
        <w:rPr>
          <w:rFonts w:asciiTheme="minorHAnsi" w:hAnsiTheme="minorHAnsi" w:cstheme="minorHAnsi"/>
          <w:b/>
          <w:szCs w:val="24"/>
        </w:rPr>
        <w:tab/>
      </w:r>
      <w:r w:rsidRPr="00DB128C">
        <w:rPr>
          <w:rFonts w:asciiTheme="minorHAnsi" w:hAnsiTheme="minorHAnsi" w:cstheme="minorHAnsi"/>
          <w:b/>
          <w:szCs w:val="24"/>
        </w:rPr>
        <w:t>Despesas Diretas de Vendas</w:t>
      </w:r>
    </w:p>
    <w:p w:rsidRPr="00DB128C" w:rsidR="00DD349A" w:rsidP="00862FD0" w:rsidRDefault="00862FD0" w14:paraId="7638B7B2" w14:textId="77777777">
      <w:pPr>
        <w:pStyle w:val="Recuodecorpodetexto3"/>
        <w:ind w:left="2127" w:right="-198" w:hanging="2269"/>
        <w:rPr>
          <w:rFonts w:asciiTheme="minorHAnsi" w:hAnsiTheme="minorHAnsi" w:cstheme="minorHAnsi"/>
          <w:szCs w:val="24"/>
        </w:rPr>
      </w:pPr>
      <w:r w:rsidRPr="00DB128C">
        <w:rPr>
          <w:rFonts w:asciiTheme="minorHAnsi" w:hAnsiTheme="minorHAnsi" w:cstheme="minorHAnsi"/>
          <w:szCs w:val="24"/>
        </w:rPr>
        <w:t>Observação:</w:t>
      </w:r>
      <w:r w:rsidRPr="00DB128C">
        <w:rPr>
          <w:rFonts w:asciiTheme="minorHAnsi" w:hAnsiTheme="minorHAnsi" w:cstheme="minorHAnsi"/>
          <w:szCs w:val="24"/>
        </w:rPr>
        <w:tab/>
      </w:r>
      <w:r w:rsidRPr="00DB128C" w:rsidR="00DD349A">
        <w:rPr>
          <w:rFonts w:asciiTheme="minorHAnsi" w:hAnsiTheme="minorHAnsi" w:cstheme="minorHAnsi"/>
          <w:szCs w:val="24"/>
        </w:rPr>
        <w:t>Informar o valor total (R$) d</w:t>
      </w:r>
      <w:r w:rsidRPr="00DB128C" w:rsidR="00035EC0">
        <w:rPr>
          <w:rFonts w:asciiTheme="minorHAnsi" w:hAnsiTheme="minorHAnsi" w:cstheme="minorHAnsi"/>
          <w:szCs w:val="24"/>
        </w:rPr>
        <w:t xml:space="preserve">e eventuais outras despesas diretas incorridas </w:t>
      </w:r>
      <w:r w:rsidRPr="00DB128C" w:rsidR="00DD349A">
        <w:rPr>
          <w:rFonts w:asciiTheme="minorHAnsi" w:hAnsiTheme="minorHAnsi" w:cstheme="minorHAnsi"/>
          <w:szCs w:val="24"/>
        </w:rPr>
        <w:t>na venda</w:t>
      </w:r>
      <w:r w:rsidRPr="00DB128C" w:rsidR="000F4A79">
        <w:rPr>
          <w:rFonts w:asciiTheme="minorHAnsi" w:hAnsiTheme="minorHAnsi" w:cstheme="minorHAnsi"/>
          <w:szCs w:val="24"/>
        </w:rPr>
        <w:t xml:space="preserve"> da mercadoria</w:t>
      </w:r>
      <w:r w:rsidRPr="00DB128C" w:rsidR="00DD349A">
        <w:rPr>
          <w:rFonts w:asciiTheme="minorHAnsi" w:hAnsiTheme="minorHAnsi" w:cstheme="minorHAnsi"/>
          <w:szCs w:val="24"/>
        </w:rPr>
        <w:t>.</w:t>
      </w:r>
    </w:p>
    <w:p w:rsidRPr="00DB128C" w:rsidR="00DD349A" w:rsidP="00DD349A" w:rsidRDefault="00DD349A" w14:paraId="78EC21DE" w14:textId="77777777">
      <w:pPr>
        <w:pStyle w:val="Recuodecorpodetexto3"/>
        <w:ind w:left="2127" w:right="-198" w:hanging="2269"/>
        <w:rPr>
          <w:rFonts w:asciiTheme="minorHAnsi" w:hAnsiTheme="minorHAnsi" w:cstheme="minorHAnsi"/>
          <w:szCs w:val="24"/>
        </w:rPr>
      </w:pPr>
      <w:r w:rsidRPr="00DB128C">
        <w:rPr>
          <w:rFonts w:asciiTheme="minorHAnsi" w:hAnsiTheme="minorHAnsi" w:cstheme="minorHAnsi"/>
          <w:szCs w:val="24"/>
        </w:rPr>
        <w:t>Complementação:</w:t>
      </w:r>
      <w:r w:rsidRPr="00DB128C">
        <w:rPr>
          <w:rFonts w:asciiTheme="minorHAnsi" w:hAnsiTheme="minorHAnsi" w:cstheme="minorHAnsi"/>
          <w:szCs w:val="24"/>
        </w:rPr>
        <w:tab/>
      </w:r>
      <w:r w:rsidRPr="00DB128C">
        <w:rPr>
          <w:rFonts w:asciiTheme="minorHAnsi" w:hAnsiTheme="minorHAnsi" w:cstheme="minorHAnsi"/>
          <w:szCs w:val="24"/>
        </w:rPr>
        <w:t>Informar como tais valores foram obtidos no sistema contábil da empresa. Apresentar, em sendo o caso, metodologia e memória de cálculo</w:t>
      </w:r>
      <w:r w:rsidRPr="00DB128C" w:rsidR="000F4A79">
        <w:rPr>
          <w:rFonts w:asciiTheme="minorHAnsi" w:hAnsiTheme="minorHAnsi" w:cstheme="minorHAnsi"/>
          <w:szCs w:val="24"/>
        </w:rPr>
        <w:t>, bem como</w:t>
      </w:r>
      <w:r w:rsidRPr="00DB128C" w:rsidR="00035EC0">
        <w:rPr>
          <w:rFonts w:asciiTheme="minorHAnsi" w:hAnsiTheme="minorHAnsi" w:cstheme="minorHAnsi"/>
          <w:szCs w:val="24"/>
        </w:rPr>
        <w:t xml:space="preserve"> planilha com as contas contábeis identificadas com tais valores</w:t>
      </w:r>
      <w:r w:rsidRPr="00DB128C">
        <w:rPr>
          <w:rFonts w:asciiTheme="minorHAnsi" w:hAnsiTheme="minorHAnsi" w:cstheme="minorHAnsi"/>
          <w:szCs w:val="24"/>
        </w:rPr>
        <w:t>.</w:t>
      </w:r>
    </w:p>
    <w:p w:rsidRPr="00DB128C" w:rsidR="00DD349A" w:rsidP="00DD349A" w:rsidRDefault="00DD349A" w14:paraId="15DC4BBF" w14:textId="77777777">
      <w:pPr>
        <w:pStyle w:val="Recuodecorpodetexto3"/>
        <w:ind w:left="-142" w:right="-198"/>
        <w:rPr>
          <w:rFonts w:asciiTheme="minorHAnsi" w:hAnsiTheme="minorHAnsi" w:cstheme="minorHAnsi"/>
          <w:b/>
          <w:szCs w:val="24"/>
          <w:highlight w:val="yellow"/>
        </w:rPr>
      </w:pPr>
    </w:p>
    <w:p w:rsidRPr="00DB128C" w:rsidR="007E22DE" w:rsidP="007E22DE" w:rsidRDefault="007E22DE" w14:paraId="3F5288DF"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20</w:t>
      </w:r>
      <w:r w:rsidRPr="00DB128C">
        <w:rPr>
          <w:rFonts w:asciiTheme="minorHAnsi" w:hAnsiTheme="minorHAnsi" w:cstheme="minorHAnsi"/>
          <w:b/>
          <w:szCs w:val="24"/>
        </w:rPr>
        <w:tab/>
      </w:r>
      <w:r w:rsidRPr="00DB128C">
        <w:rPr>
          <w:rFonts w:asciiTheme="minorHAnsi" w:hAnsiTheme="minorHAnsi" w:cstheme="minorHAnsi"/>
          <w:b/>
          <w:szCs w:val="24"/>
        </w:rPr>
        <w:tab/>
      </w:r>
      <w:r w:rsidRPr="00DB128C">
        <w:rPr>
          <w:rFonts w:asciiTheme="minorHAnsi" w:hAnsiTheme="minorHAnsi" w:cstheme="minorHAnsi"/>
          <w:b/>
          <w:szCs w:val="24"/>
        </w:rPr>
        <w:t>Despesas Indiretas de Vendas</w:t>
      </w:r>
    </w:p>
    <w:p w:rsidRPr="00DB128C" w:rsidR="007E22DE" w:rsidP="007E22DE" w:rsidRDefault="007E22DE" w14:paraId="5C59AC7A" w14:textId="77777777">
      <w:pPr>
        <w:pStyle w:val="Recuodecorpodetexto3"/>
        <w:ind w:left="-142" w:right="-198"/>
        <w:rPr>
          <w:rFonts w:asciiTheme="minorHAnsi" w:hAnsiTheme="minorHAnsi" w:cstheme="minorHAnsi"/>
          <w:szCs w:val="24"/>
        </w:rPr>
      </w:pPr>
      <w:r w:rsidRPr="00DB128C">
        <w:rPr>
          <w:rFonts w:asciiTheme="minorHAnsi" w:hAnsiTheme="minorHAnsi" w:cstheme="minorHAnsi"/>
          <w:szCs w:val="24"/>
        </w:rPr>
        <w:t>Observação:</w:t>
      </w:r>
      <w:r w:rsidRPr="00DB128C">
        <w:rPr>
          <w:rFonts w:asciiTheme="minorHAnsi" w:hAnsiTheme="minorHAnsi" w:cstheme="minorHAnsi"/>
          <w:szCs w:val="24"/>
        </w:rPr>
        <w:tab/>
      </w:r>
      <w:r w:rsidRPr="00DB128C">
        <w:rPr>
          <w:rFonts w:asciiTheme="minorHAnsi" w:hAnsiTheme="minorHAnsi" w:cstheme="minorHAnsi"/>
          <w:szCs w:val="24"/>
        </w:rPr>
        <w:tab/>
      </w:r>
      <w:r w:rsidRPr="00DB128C">
        <w:rPr>
          <w:rFonts w:asciiTheme="minorHAnsi" w:hAnsiTheme="minorHAnsi" w:cstheme="minorHAnsi"/>
          <w:szCs w:val="24"/>
        </w:rPr>
        <w:t>Informar o valor total (R$) d</w:t>
      </w:r>
      <w:r w:rsidRPr="00DB128C" w:rsidR="000F4A79">
        <w:rPr>
          <w:rFonts w:asciiTheme="minorHAnsi" w:hAnsiTheme="minorHAnsi" w:cstheme="minorHAnsi"/>
          <w:szCs w:val="24"/>
        </w:rPr>
        <w:t xml:space="preserve">as </w:t>
      </w:r>
      <w:r w:rsidRPr="00DB128C">
        <w:rPr>
          <w:rFonts w:asciiTheme="minorHAnsi" w:hAnsiTheme="minorHAnsi" w:cstheme="minorHAnsi"/>
          <w:szCs w:val="24"/>
        </w:rPr>
        <w:t xml:space="preserve">despesas </w:t>
      </w:r>
      <w:r w:rsidRPr="00DB128C" w:rsidR="000F4A79">
        <w:rPr>
          <w:rFonts w:asciiTheme="minorHAnsi" w:hAnsiTheme="minorHAnsi" w:cstheme="minorHAnsi"/>
          <w:szCs w:val="24"/>
        </w:rPr>
        <w:t>in</w:t>
      </w:r>
      <w:r w:rsidRPr="00DB128C">
        <w:rPr>
          <w:rFonts w:asciiTheme="minorHAnsi" w:hAnsiTheme="minorHAnsi" w:cstheme="minorHAnsi"/>
          <w:szCs w:val="24"/>
        </w:rPr>
        <w:t xml:space="preserve">diretas incorridas </w:t>
      </w:r>
      <w:r w:rsidRPr="00DB128C" w:rsidR="00767B97">
        <w:rPr>
          <w:rFonts w:asciiTheme="minorHAnsi" w:hAnsiTheme="minorHAnsi" w:cstheme="minorHAnsi"/>
          <w:szCs w:val="24"/>
        </w:rPr>
        <w:t>pela empresa</w:t>
      </w:r>
      <w:r w:rsidRPr="00DB128C">
        <w:rPr>
          <w:rFonts w:asciiTheme="minorHAnsi" w:hAnsiTheme="minorHAnsi" w:cstheme="minorHAnsi"/>
          <w:szCs w:val="24"/>
        </w:rPr>
        <w:t>.</w:t>
      </w:r>
    </w:p>
    <w:p w:rsidRPr="00DB128C" w:rsidR="007E22DE" w:rsidP="007E22DE" w:rsidRDefault="007E22DE" w14:paraId="773A9983" w14:textId="77777777">
      <w:pPr>
        <w:pStyle w:val="Recuodecorpodetexto3"/>
        <w:ind w:left="2127" w:right="-198" w:hanging="2269"/>
        <w:rPr>
          <w:rFonts w:asciiTheme="minorHAnsi" w:hAnsiTheme="minorHAnsi" w:cstheme="minorHAnsi"/>
          <w:szCs w:val="24"/>
        </w:rPr>
      </w:pPr>
      <w:r w:rsidRPr="00DB128C">
        <w:rPr>
          <w:rFonts w:asciiTheme="minorHAnsi" w:hAnsiTheme="minorHAnsi" w:cstheme="minorHAnsi"/>
          <w:szCs w:val="24"/>
        </w:rPr>
        <w:t>Complementação:</w:t>
      </w:r>
      <w:r w:rsidRPr="00DB128C">
        <w:rPr>
          <w:rFonts w:asciiTheme="minorHAnsi" w:hAnsiTheme="minorHAnsi" w:cstheme="minorHAnsi"/>
          <w:szCs w:val="24"/>
        </w:rPr>
        <w:tab/>
      </w:r>
      <w:r w:rsidRPr="00DB128C">
        <w:rPr>
          <w:rFonts w:asciiTheme="minorHAnsi" w:hAnsiTheme="minorHAnsi" w:cstheme="minorHAnsi"/>
          <w:szCs w:val="24"/>
        </w:rPr>
        <w:t>Informar como tais valores foram obtidos no sistema contábil da empresa. Apresentar metodologia e memória de cálculo</w:t>
      </w:r>
      <w:r w:rsidRPr="00DB128C" w:rsidR="000F4A79">
        <w:rPr>
          <w:rFonts w:asciiTheme="minorHAnsi" w:hAnsiTheme="minorHAnsi" w:cstheme="minorHAnsi"/>
          <w:szCs w:val="24"/>
        </w:rPr>
        <w:t xml:space="preserve">, bem como </w:t>
      </w:r>
      <w:r w:rsidRPr="00DB128C">
        <w:rPr>
          <w:rFonts w:asciiTheme="minorHAnsi" w:hAnsiTheme="minorHAnsi" w:cstheme="minorHAnsi"/>
          <w:szCs w:val="24"/>
        </w:rPr>
        <w:t>planilha com as contas contábeis identificadas com tais valores.</w:t>
      </w:r>
    </w:p>
    <w:p w:rsidRPr="00DB128C" w:rsidR="007E22DE" w:rsidP="00DD349A" w:rsidRDefault="007E22DE" w14:paraId="1E202496" w14:textId="77777777">
      <w:pPr>
        <w:pStyle w:val="Recuodecorpodetexto3"/>
        <w:ind w:left="-142" w:right="-198"/>
        <w:rPr>
          <w:rFonts w:asciiTheme="minorHAnsi" w:hAnsiTheme="minorHAnsi" w:cstheme="minorHAnsi"/>
          <w:b/>
          <w:szCs w:val="24"/>
          <w:highlight w:val="yellow"/>
        </w:rPr>
      </w:pPr>
    </w:p>
    <w:p w:rsidRPr="00DB128C" w:rsidR="00767B97" w:rsidP="00767B97" w:rsidRDefault="00767B97" w14:paraId="52285AD8"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21</w:t>
      </w:r>
      <w:r w:rsidRPr="00DB128C">
        <w:rPr>
          <w:rFonts w:asciiTheme="minorHAnsi" w:hAnsiTheme="minorHAnsi" w:cstheme="minorHAnsi"/>
          <w:b/>
          <w:szCs w:val="24"/>
        </w:rPr>
        <w:tab/>
      </w:r>
      <w:r w:rsidRPr="00DB128C">
        <w:rPr>
          <w:rFonts w:asciiTheme="minorHAnsi" w:hAnsiTheme="minorHAnsi" w:cstheme="minorHAnsi"/>
          <w:b/>
          <w:szCs w:val="24"/>
        </w:rPr>
        <w:tab/>
      </w:r>
      <w:r w:rsidRPr="00DB128C">
        <w:rPr>
          <w:rFonts w:asciiTheme="minorHAnsi" w:hAnsiTheme="minorHAnsi" w:cstheme="minorHAnsi"/>
          <w:b/>
          <w:szCs w:val="24"/>
        </w:rPr>
        <w:t>Despesas Gerais e Administrativas</w:t>
      </w:r>
    </w:p>
    <w:p w:rsidRPr="00DB128C" w:rsidR="00767B97" w:rsidP="00A446E6" w:rsidRDefault="00A446E6" w14:paraId="7131EDD4" w14:textId="77777777">
      <w:pPr>
        <w:pStyle w:val="Recuodecorpodetexto3"/>
        <w:ind w:left="2127" w:right="-198" w:hanging="2269"/>
        <w:rPr>
          <w:rFonts w:asciiTheme="minorHAnsi" w:hAnsiTheme="minorHAnsi" w:cstheme="minorHAnsi"/>
          <w:szCs w:val="24"/>
        </w:rPr>
      </w:pPr>
      <w:r w:rsidRPr="00DB128C">
        <w:rPr>
          <w:rFonts w:asciiTheme="minorHAnsi" w:hAnsiTheme="minorHAnsi" w:cstheme="minorHAnsi"/>
          <w:szCs w:val="24"/>
        </w:rPr>
        <w:t>Observação:</w:t>
      </w:r>
      <w:r w:rsidRPr="00DB128C">
        <w:rPr>
          <w:rFonts w:asciiTheme="minorHAnsi" w:hAnsiTheme="minorHAnsi" w:cstheme="minorHAnsi"/>
          <w:szCs w:val="24"/>
        </w:rPr>
        <w:tab/>
      </w:r>
      <w:r w:rsidRPr="00DB128C" w:rsidR="00767B97">
        <w:rPr>
          <w:rFonts w:asciiTheme="minorHAnsi" w:hAnsiTheme="minorHAnsi" w:cstheme="minorHAnsi"/>
          <w:szCs w:val="24"/>
        </w:rPr>
        <w:t>Informar o valor total (R$) das despesas gerais e administrativas incorridas pela empresa.</w:t>
      </w:r>
    </w:p>
    <w:p w:rsidRPr="00DB128C" w:rsidR="00767B97" w:rsidP="00767B97" w:rsidRDefault="00767B97" w14:paraId="237DC44B" w14:textId="77777777">
      <w:pPr>
        <w:pStyle w:val="Recuodecorpodetexto3"/>
        <w:ind w:left="2127" w:right="-198" w:hanging="2269"/>
        <w:rPr>
          <w:rFonts w:asciiTheme="minorHAnsi" w:hAnsiTheme="minorHAnsi" w:cstheme="minorHAnsi"/>
          <w:szCs w:val="24"/>
        </w:rPr>
      </w:pPr>
      <w:r w:rsidRPr="00DB128C">
        <w:rPr>
          <w:rFonts w:asciiTheme="minorHAnsi" w:hAnsiTheme="minorHAnsi" w:cstheme="minorHAnsi"/>
          <w:szCs w:val="24"/>
        </w:rPr>
        <w:t>Complementação:</w:t>
      </w:r>
      <w:r w:rsidRPr="00DB128C">
        <w:rPr>
          <w:rFonts w:asciiTheme="minorHAnsi" w:hAnsiTheme="minorHAnsi" w:cstheme="minorHAnsi"/>
          <w:szCs w:val="24"/>
        </w:rPr>
        <w:tab/>
      </w:r>
      <w:r w:rsidRPr="00DB128C">
        <w:rPr>
          <w:rFonts w:asciiTheme="minorHAnsi" w:hAnsiTheme="minorHAnsi" w:cstheme="minorHAnsi"/>
          <w:szCs w:val="24"/>
        </w:rPr>
        <w:t>Informar como tais valores foram obtidos no sistema contábil da empresa. Apresentar metodologia e memória de cálculo, bem como planilha com as contas contábeis identificadas com tais valores.</w:t>
      </w:r>
    </w:p>
    <w:p w:rsidRPr="00DB128C" w:rsidR="00767B97" w:rsidP="00767B97" w:rsidRDefault="00767B97" w14:paraId="2AE048D7" w14:textId="77777777">
      <w:pPr>
        <w:pStyle w:val="Recuodecorpodetexto3"/>
        <w:ind w:left="-142" w:right="-198"/>
        <w:rPr>
          <w:rFonts w:asciiTheme="minorHAnsi" w:hAnsiTheme="minorHAnsi" w:cstheme="minorHAnsi"/>
          <w:b/>
          <w:szCs w:val="24"/>
        </w:rPr>
      </w:pPr>
    </w:p>
    <w:p w:rsidRPr="00DB128C" w:rsidR="00882895" w:rsidP="00882895" w:rsidRDefault="00882895" w14:paraId="7957208A"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22</w:t>
      </w:r>
      <w:r w:rsidRPr="00DB128C">
        <w:rPr>
          <w:rFonts w:asciiTheme="minorHAnsi" w:hAnsiTheme="minorHAnsi" w:cstheme="minorHAnsi"/>
          <w:b/>
          <w:szCs w:val="24"/>
        </w:rPr>
        <w:tab/>
      </w:r>
      <w:r w:rsidRPr="00DB128C">
        <w:rPr>
          <w:rFonts w:asciiTheme="minorHAnsi" w:hAnsiTheme="minorHAnsi" w:cstheme="minorHAnsi"/>
          <w:b/>
          <w:szCs w:val="24"/>
        </w:rPr>
        <w:tab/>
      </w:r>
      <w:r w:rsidRPr="00DB128C">
        <w:rPr>
          <w:rFonts w:asciiTheme="minorHAnsi" w:hAnsiTheme="minorHAnsi" w:cstheme="minorHAnsi"/>
          <w:b/>
          <w:szCs w:val="24"/>
        </w:rPr>
        <w:t>Custo de Manutenção de Estoques</w:t>
      </w:r>
    </w:p>
    <w:p w:rsidRPr="00DB128C" w:rsidR="00882895" w:rsidP="00A446E6" w:rsidRDefault="00A446E6" w14:paraId="1E88566E" w14:textId="77777777">
      <w:pPr>
        <w:pStyle w:val="Recuodecorpodetexto3"/>
        <w:ind w:left="2127" w:right="-198" w:hanging="2269"/>
        <w:rPr>
          <w:rFonts w:asciiTheme="minorHAnsi" w:hAnsiTheme="minorHAnsi" w:cstheme="minorHAnsi"/>
          <w:szCs w:val="24"/>
        </w:rPr>
      </w:pPr>
      <w:r w:rsidRPr="00DB128C">
        <w:rPr>
          <w:rFonts w:asciiTheme="minorHAnsi" w:hAnsiTheme="minorHAnsi" w:cstheme="minorHAnsi"/>
          <w:szCs w:val="24"/>
        </w:rPr>
        <w:t>Observação:</w:t>
      </w:r>
      <w:r w:rsidRPr="00DB128C">
        <w:rPr>
          <w:rFonts w:asciiTheme="minorHAnsi" w:hAnsiTheme="minorHAnsi" w:cstheme="minorHAnsi"/>
          <w:szCs w:val="24"/>
        </w:rPr>
        <w:tab/>
      </w:r>
      <w:r w:rsidRPr="00DB128C" w:rsidR="00882895">
        <w:rPr>
          <w:rFonts w:asciiTheme="minorHAnsi" w:hAnsiTheme="minorHAnsi" w:cstheme="minorHAnsi"/>
          <w:szCs w:val="24"/>
        </w:rPr>
        <w:t>Informar o valor total (R$) do custo de oportunidade para manter estoques para venda calculado com base no custo real de tomada de empréstimos de curto prazo efetuado pela empresa. Caso a empresa não tenha tomado empréstimos de curto prazo no período de investigação, utilizar a taxa publicada de um banco comercial para empréstimos de curto prazo.</w:t>
      </w:r>
    </w:p>
    <w:p w:rsidRPr="00DB128C" w:rsidR="00882895" w:rsidP="00882895" w:rsidRDefault="00882895" w14:paraId="6F687D05" w14:textId="77777777">
      <w:pPr>
        <w:pStyle w:val="Recuodecorpodetexto3"/>
        <w:ind w:left="2127" w:right="-198" w:hanging="2269"/>
        <w:rPr>
          <w:rFonts w:asciiTheme="minorHAnsi" w:hAnsiTheme="minorHAnsi" w:cstheme="minorHAnsi"/>
          <w:szCs w:val="24"/>
        </w:rPr>
      </w:pPr>
      <w:r w:rsidRPr="00DB128C">
        <w:rPr>
          <w:rFonts w:asciiTheme="minorHAnsi" w:hAnsiTheme="minorHAnsi" w:cstheme="minorHAnsi"/>
          <w:szCs w:val="24"/>
        </w:rPr>
        <w:t>Complementação:</w:t>
      </w:r>
      <w:r w:rsidRPr="00DB128C">
        <w:rPr>
          <w:rFonts w:asciiTheme="minorHAnsi" w:hAnsiTheme="minorHAnsi" w:cstheme="minorHAnsi"/>
          <w:szCs w:val="24"/>
        </w:rPr>
        <w:tab/>
      </w:r>
      <w:r w:rsidRPr="00DB128C" w:rsidR="00A446E6">
        <w:rPr>
          <w:rFonts w:asciiTheme="minorHAnsi" w:hAnsiTheme="minorHAnsi" w:cstheme="minorHAnsi"/>
          <w:szCs w:val="24"/>
        </w:rPr>
        <w:t xml:space="preserve">descrever como o produto similar é estocado antes da venda e fornecer o </w:t>
      </w:r>
      <w:proofErr w:type="gramStart"/>
      <w:r w:rsidRPr="00DB128C" w:rsidR="00A446E6">
        <w:rPr>
          <w:rFonts w:asciiTheme="minorHAnsi" w:hAnsiTheme="minorHAnsi" w:cstheme="minorHAnsi"/>
          <w:szCs w:val="24"/>
        </w:rPr>
        <w:t>período médio de tempo</w:t>
      </w:r>
      <w:proofErr w:type="gramEnd"/>
      <w:r w:rsidRPr="00DB128C" w:rsidR="00A446E6">
        <w:rPr>
          <w:rFonts w:asciiTheme="minorHAnsi" w:hAnsiTheme="minorHAnsi" w:cstheme="minorHAnsi"/>
          <w:szCs w:val="24"/>
        </w:rPr>
        <w:t xml:space="preserve"> do estoque até a venda ao cliente. O custo informado deve ser baseado no período entre </w:t>
      </w:r>
      <w:r w:rsidRPr="00DB128C" w:rsidR="00F87AC9">
        <w:rPr>
          <w:rFonts w:asciiTheme="minorHAnsi" w:hAnsiTheme="minorHAnsi" w:cstheme="minorHAnsi"/>
          <w:szCs w:val="24"/>
        </w:rPr>
        <w:t xml:space="preserve">a data em entrada em estoque </w:t>
      </w:r>
      <w:r w:rsidRPr="00DB128C" w:rsidR="00A446E6">
        <w:rPr>
          <w:rFonts w:asciiTheme="minorHAnsi" w:hAnsiTheme="minorHAnsi" w:cstheme="minorHAnsi"/>
          <w:szCs w:val="24"/>
        </w:rPr>
        <w:t>até a data de embarque para o cliente. Indicar a fonte utilizada para taxas de juros de curto prazo no cálculo</w:t>
      </w:r>
      <w:r w:rsidRPr="00DB128C">
        <w:rPr>
          <w:rFonts w:asciiTheme="minorHAnsi" w:hAnsiTheme="minorHAnsi" w:cstheme="minorHAnsi"/>
          <w:szCs w:val="24"/>
        </w:rPr>
        <w:t>.</w:t>
      </w:r>
    </w:p>
    <w:p w:rsidRPr="00DB128C" w:rsidR="00882895" w:rsidP="00767B97" w:rsidRDefault="00882895" w14:paraId="16911876" w14:textId="77777777">
      <w:pPr>
        <w:pStyle w:val="Recuodecorpodetexto3"/>
        <w:ind w:left="-142" w:right="-198"/>
        <w:rPr>
          <w:rFonts w:asciiTheme="minorHAnsi" w:hAnsiTheme="minorHAnsi" w:cstheme="minorHAnsi"/>
          <w:b/>
          <w:szCs w:val="24"/>
        </w:rPr>
      </w:pPr>
    </w:p>
    <w:p w:rsidRPr="00DB128C" w:rsidR="00F87AC9" w:rsidP="00F87AC9" w:rsidRDefault="00F87AC9" w14:paraId="57643338" w14:textId="77777777">
      <w:pPr>
        <w:pStyle w:val="Recuodecorpodetexto3"/>
        <w:ind w:left="-142" w:right="-198"/>
        <w:rPr>
          <w:rFonts w:asciiTheme="minorHAnsi" w:hAnsiTheme="minorHAnsi" w:cstheme="minorHAnsi"/>
          <w:b/>
          <w:szCs w:val="24"/>
        </w:rPr>
      </w:pPr>
      <w:r w:rsidRPr="00DB128C">
        <w:rPr>
          <w:rFonts w:asciiTheme="minorHAnsi" w:hAnsiTheme="minorHAnsi" w:cstheme="minorHAnsi"/>
          <w:b/>
          <w:szCs w:val="24"/>
        </w:rPr>
        <w:t>Campo Nº 23</w:t>
      </w:r>
      <w:r w:rsidRPr="00DB128C">
        <w:rPr>
          <w:rFonts w:asciiTheme="minorHAnsi" w:hAnsiTheme="minorHAnsi" w:cstheme="minorHAnsi"/>
          <w:b/>
          <w:szCs w:val="24"/>
        </w:rPr>
        <w:tab/>
      </w:r>
      <w:r w:rsidRPr="00DB128C">
        <w:rPr>
          <w:rFonts w:asciiTheme="minorHAnsi" w:hAnsiTheme="minorHAnsi" w:cstheme="minorHAnsi"/>
          <w:b/>
          <w:szCs w:val="24"/>
        </w:rPr>
        <w:tab/>
      </w:r>
      <w:r w:rsidRPr="00DB128C">
        <w:rPr>
          <w:rFonts w:asciiTheme="minorHAnsi" w:hAnsiTheme="minorHAnsi" w:cstheme="minorHAnsi"/>
          <w:b/>
          <w:szCs w:val="24"/>
        </w:rPr>
        <w:t>Custo Financeiro</w:t>
      </w:r>
    </w:p>
    <w:p w:rsidRPr="00DB128C" w:rsidR="00F87AC9" w:rsidP="00F87AC9" w:rsidRDefault="00F87AC9" w14:paraId="3A0DC8B5" w14:textId="77777777">
      <w:pPr>
        <w:pStyle w:val="Recuodecorpodetexto3"/>
        <w:ind w:left="2127" w:right="-198" w:hanging="2269"/>
        <w:rPr>
          <w:rFonts w:asciiTheme="minorHAnsi" w:hAnsiTheme="minorHAnsi" w:cstheme="minorHAnsi"/>
          <w:szCs w:val="24"/>
        </w:rPr>
      </w:pPr>
      <w:r w:rsidRPr="00DB128C">
        <w:rPr>
          <w:rFonts w:asciiTheme="minorHAnsi" w:hAnsiTheme="minorHAnsi" w:cstheme="minorHAnsi"/>
          <w:szCs w:val="24"/>
        </w:rPr>
        <w:t>Observação:</w:t>
      </w:r>
      <w:r w:rsidRPr="00DB128C">
        <w:rPr>
          <w:rFonts w:asciiTheme="minorHAnsi" w:hAnsiTheme="minorHAnsi" w:cstheme="minorHAnsi"/>
          <w:szCs w:val="24"/>
        </w:rPr>
        <w:tab/>
      </w:r>
      <w:r w:rsidRPr="00DB128C" w:rsidR="0090688E">
        <w:rPr>
          <w:rFonts w:asciiTheme="minorHAnsi" w:hAnsiTheme="minorHAnsi" w:cstheme="minorHAnsi"/>
          <w:szCs w:val="24"/>
        </w:rPr>
        <w:t>informar o valor total (R$) do custo de oportunidade financeiro da venda</w:t>
      </w:r>
      <w:r w:rsidRPr="00DB128C" w:rsidR="00195EEE">
        <w:rPr>
          <w:rFonts w:asciiTheme="minorHAnsi" w:hAnsiTheme="minorHAnsi" w:cstheme="minorHAnsi"/>
          <w:szCs w:val="24"/>
        </w:rPr>
        <w:t xml:space="preserve"> com base no custo real de tomada de empréstimos de curto prazo efetuado pela empresa</w:t>
      </w:r>
      <w:r w:rsidRPr="00DB128C" w:rsidR="0090688E">
        <w:rPr>
          <w:rFonts w:asciiTheme="minorHAnsi" w:hAnsiTheme="minorHAnsi" w:cstheme="minorHAnsi"/>
          <w:szCs w:val="24"/>
        </w:rPr>
        <w:t xml:space="preserve">. Caso a empresa não tenha tomado empréstimos de curto prazo no período de investigação, utilizar a taxa de um banco comercial para empréstimos de curto prazo para o período correspondente à data da venda. Esse valor deverá ser calculado e informado na base de transação a transação, utilizando o número de dias entre a data de embarque para o cliente e a data de recebimento do pagamento. Se a data do pagamento efetivo não estiver </w:t>
      </w:r>
      <w:r w:rsidRPr="00DB128C" w:rsidR="0090688E">
        <w:rPr>
          <w:rFonts w:asciiTheme="minorHAnsi" w:hAnsiTheme="minorHAnsi" w:cstheme="minorHAnsi"/>
          <w:szCs w:val="24"/>
        </w:rPr>
        <w:t>disponível no sistema contábil da empresa, poderá ser calculada com base no prazo médio de recebimento de suas contas</w:t>
      </w:r>
      <w:r w:rsidRPr="00DB128C">
        <w:rPr>
          <w:rFonts w:asciiTheme="minorHAnsi" w:hAnsiTheme="minorHAnsi" w:cstheme="minorHAnsi"/>
          <w:szCs w:val="24"/>
        </w:rPr>
        <w:t>.</w:t>
      </w:r>
    </w:p>
    <w:p w:rsidRPr="00DB128C" w:rsidR="00A775F5" w:rsidP="002158BF" w:rsidRDefault="00F87AC9" w14:paraId="3DD987AB" w14:textId="77777777">
      <w:pPr>
        <w:pStyle w:val="Recuodecorpodetexto3"/>
        <w:ind w:left="2127" w:right="-198" w:hanging="2269"/>
        <w:rPr>
          <w:rFonts w:asciiTheme="minorHAnsi" w:hAnsiTheme="minorHAnsi" w:cstheme="minorHAnsi"/>
          <w:szCs w:val="24"/>
        </w:rPr>
      </w:pPr>
      <w:r w:rsidRPr="00DB128C">
        <w:rPr>
          <w:rFonts w:asciiTheme="minorHAnsi" w:hAnsiTheme="minorHAnsi" w:cstheme="minorHAnsi"/>
          <w:szCs w:val="24"/>
        </w:rPr>
        <w:t>Complementação:</w:t>
      </w:r>
      <w:r w:rsidRPr="00DB128C">
        <w:rPr>
          <w:rFonts w:asciiTheme="minorHAnsi" w:hAnsiTheme="minorHAnsi" w:cstheme="minorHAnsi"/>
          <w:szCs w:val="24"/>
        </w:rPr>
        <w:tab/>
      </w:r>
      <w:r w:rsidRPr="00DB128C" w:rsidR="0090688E">
        <w:rPr>
          <w:rFonts w:asciiTheme="minorHAnsi" w:hAnsiTheme="minorHAnsi" w:cstheme="minorHAnsi"/>
        </w:rPr>
        <w:t>fornecer a fórmula utilizada para esse cálculo e uma planilha especificando como a taxa média de juros de curto prazo foi calculada. Informar a fonte das taxas de juros de curto prazo utilizadas nos cálculos e apresentar documentação pertinente</w:t>
      </w:r>
      <w:r w:rsidRPr="00DB128C">
        <w:rPr>
          <w:rFonts w:asciiTheme="minorHAnsi" w:hAnsiTheme="minorHAnsi" w:cstheme="minorHAnsi"/>
          <w:szCs w:val="24"/>
        </w:rPr>
        <w:t>.</w:t>
      </w:r>
      <w:bookmarkStart w:name="_Toc12161866" w:id="14"/>
      <w:bookmarkEnd w:id="14"/>
    </w:p>
    <w:p w:rsidRPr="00DB128C" w:rsidR="00A775F5" w:rsidRDefault="00A775F5" w14:paraId="5D3682A3" w14:textId="77777777">
      <w:pPr>
        <w:rPr>
          <w:rFonts w:asciiTheme="minorHAnsi" w:hAnsiTheme="minorHAnsi" w:cstheme="minorHAnsi"/>
          <w:szCs w:val="24"/>
        </w:rPr>
      </w:pPr>
      <w:r w:rsidRPr="00DB128C">
        <w:rPr>
          <w:rFonts w:asciiTheme="minorHAnsi" w:hAnsiTheme="minorHAnsi" w:cstheme="minorHAnsi"/>
          <w:szCs w:val="24"/>
        </w:rPr>
        <w:br w:type="page"/>
      </w:r>
    </w:p>
    <w:p w:rsidRPr="00DB128C" w:rsidR="00A775F5" w:rsidP="002158BF" w:rsidRDefault="00A775F5" w14:paraId="0F3E870D" w14:textId="77777777">
      <w:pPr>
        <w:pStyle w:val="Recuodecorpodetexto3"/>
        <w:ind w:left="2127" w:right="-198" w:hanging="2269"/>
        <w:rPr>
          <w:rFonts w:asciiTheme="minorHAnsi" w:hAnsiTheme="minorHAnsi" w:cstheme="minorHAnsi"/>
          <w:szCs w:val="24"/>
        </w:rPr>
      </w:pPr>
    </w:p>
    <w:p w:rsidRPr="00DB128C" w:rsidR="00A775F5" w:rsidP="002158BF" w:rsidRDefault="00A775F5" w14:paraId="6CCFBD69" w14:textId="77777777">
      <w:pPr>
        <w:pStyle w:val="Recuodecorpodetexto3"/>
        <w:ind w:left="2127" w:right="-198" w:hanging="2269"/>
        <w:rPr>
          <w:rFonts w:asciiTheme="minorHAnsi" w:hAnsiTheme="minorHAnsi" w:cstheme="minorHAnsi"/>
          <w:szCs w:val="24"/>
        </w:rPr>
      </w:pPr>
    </w:p>
    <w:p w:rsidRPr="00DB128C" w:rsidR="00A775F5" w:rsidP="00A775F5" w:rsidRDefault="00A775F5" w14:paraId="78A24E1E" w14:textId="77777777">
      <w:pPr>
        <w:jc w:val="center"/>
        <w:rPr>
          <w:rFonts w:asciiTheme="minorHAnsi" w:hAnsiTheme="minorHAnsi" w:cstheme="minorHAnsi"/>
          <w:b/>
          <w:szCs w:val="24"/>
        </w:rPr>
      </w:pPr>
      <w:r w:rsidRPr="00DB128C">
        <w:rPr>
          <w:rFonts w:asciiTheme="minorHAnsi" w:hAnsiTheme="minorHAnsi" w:cstheme="minorHAnsi"/>
          <w:b/>
          <w:szCs w:val="24"/>
        </w:rPr>
        <w:t>APÊNDICE I</w:t>
      </w:r>
    </w:p>
    <w:p w:rsidRPr="00DB128C" w:rsidR="00A775F5" w:rsidP="00A775F5" w:rsidRDefault="00A775F5" w14:paraId="059BC12C" w14:textId="77777777">
      <w:pPr>
        <w:rPr>
          <w:rFonts w:asciiTheme="minorHAnsi" w:hAnsiTheme="minorHAnsi" w:cstheme="minorHAnsi"/>
        </w:rPr>
      </w:pPr>
    </w:p>
    <w:p w:rsidRPr="00DB128C" w:rsidR="00A775F5" w:rsidP="00A775F5" w:rsidRDefault="00A775F5" w14:paraId="434E7A98" w14:textId="77777777">
      <w:pPr>
        <w:jc w:val="center"/>
        <w:rPr>
          <w:rFonts w:asciiTheme="minorHAnsi" w:hAnsiTheme="minorHAnsi" w:cstheme="minorHAnsi"/>
          <w:szCs w:val="24"/>
        </w:rPr>
      </w:pPr>
      <w:r w:rsidRPr="00DB128C">
        <w:rPr>
          <w:rFonts w:asciiTheme="minorHAnsi" w:hAnsiTheme="minorHAnsi" w:cstheme="minorHAnsi"/>
          <w:szCs w:val="24"/>
        </w:rPr>
        <w:t>TERMO DE RESPONSABILIDADE</w:t>
      </w:r>
    </w:p>
    <w:p w:rsidRPr="00DB128C" w:rsidR="00A775F5" w:rsidP="00A775F5" w:rsidRDefault="00A775F5" w14:paraId="34C1E93E" w14:textId="77777777">
      <w:pPr>
        <w:rPr>
          <w:rFonts w:asciiTheme="minorHAnsi" w:hAnsiTheme="minorHAnsi" w:cstheme="minorHAnsi"/>
          <w:szCs w:val="24"/>
        </w:rPr>
      </w:pPr>
    </w:p>
    <w:p w:rsidRPr="00DB128C" w:rsidR="00A775F5" w:rsidP="00A775F5" w:rsidRDefault="00A775F5" w14:paraId="0E1DC911" w14:textId="77777777">
      <w:pPr>
        <w:rPr>
          <w:rFonts w:asciiTheme="minorHAnsi" w:hAnsiTheme="minorHAnsi" w:cstheme="minorHAnsi"/>
          <w:szCs w:val="24"/>
        </w:rPr>
      </w:pPr>
    </w:p>
    <w:p w:rsidRPr="00DB128C" w:rsidR="00A775F5" w:rsidP="00A775F5" w:rsidRDefault="00A775F5" w14:paraId="27B746FA" w14:textId="77777777">
      <w:pPr>
        <w:rPr>
          <w:rFonts w:asciiTheme="minorHAnsi" w:hAnsiTheme="minorHAnsi" w:cstheme="minorHAnsi"/>
          <w:szCs w:val="24"/>
        </w:rPr>
      </w:pPr>
    </w:p>
    <w:p w:rsidRPr="00DB128C" w:rsidR="00A775F5" w:rsidP="00A775F5" w:rsidRDefault="00A775F5" w14:paraId="3D2AA855" w14:textId="77777777">
      <w:pPr>
        <w:rPr>
          <w:rFonts w:asciiTheme="minorHAnsi" w:hAnsiTheme="minorHAnsi" w:cstheme="minorHAnsi"/>
          <w:szCs w:val="24"/>
        </w:rPr>
      </w:pPr>
      <w:r w:rsidRPr="00DB128C">
        <w:rPr>
          <w:rFonts w:asciiTheme="minorHAnsi" w:hAnsiTheme="minorHAnsi" w:cstheme="minorHAnsi"/>
          <w:szCs w:val="24"/>
        </w:rPr>
        <w:t>PARTE INTERESSADA:</w:t>
      </w:r>
    </w:p>
    <w:p w:rsidRPr="00DB128C" w:rsidR="00A775F5" w:rsidP="00A775F5" w:rsidRDefault="00A775F5" w14:paraId="2888919B" w14:textId="77777777">
      <w:pPr>
        <w:rPr>
          <w:rFonts w:asciiTheme="minorHAnsi" w:hAnsiTheme="minorHAnsi" w:cstheme="minorHAnsi"/>
          <w:szCs w:val="24"/>
        </w:rPr>
      </w:pPr>
    </w:p>
    <w:p w:rsidRPr="00DB128C" w:rsidR="00A775F5" w:rsidP="00A775F5" w:rsidRDefault="00A775F5" w14:paraId="1A46C126" w14:textId="77777777">
      <w:pPr>
        <w:rPr>
          <w:rFonts w:asciiTheme="minorHAnsi" w:hAnsiTheme="minorHAnsi" w:cstheme="minorHAnsi"/>
          <w:szCs w:val="24"/>
        </w:rPr>
      </w:pPr>
      <w:r w:rsidRPr="00DB128C">
        <w:rPr>
          <w:rFonts w:asciiTheme="minorHAnsi" w:hAnsiTheme="minorHAnsi" w:cstheme="minorHAnsi"/>
          <w:szCs w:val="24"/>
        </w:rPr>
        <w:t>REPRESENTANTE LEGAL:</w:t>
      </w:r>
    </w:p>
    <w:p w:rsidRPr="00DB128C" w:rsidR="00A775F5" w:rsidP="00A775F5" w:rsidRDefault="00A775F5" w14:paraId="276CA07A" w14:textId="77777777">
      <w:pPr>
        <w:jc w:val="both"/>
        <w:rPr>
          <w:rFonts w:asciiTheme="minorHAnsi" w:hAnsiTheme="minorHAnsi" w:cstheme="minorHAnsi"/>
          <w:szCs w:val="24"/>
        </w:rPr>
      </w:pPr>
    </w:p>
    <w:p w:rsidRPr="00DB128C" w:rsidR="00A775F5" w:rsidP="00A775F5" w:rsidRDefault="00A775F5" w14:paraId="0D5541B7" w14:textId="77777777">
      <w:pPr>
        <w:jc w:val="both"/>
        <w:rPr>
          <w:rFonts w:asciiTheme="minorHAnsi" w:hAnsiTheme="minorHAnsi" w:cstheme="minorHAnsi"/>
          <w:szCs w:val="24"/>
        </w:rPr>
      </w:pPr>
      <w:r w:rsidRPr="00DB128C">
        <w:rPr>
          <w:rFonts w:asciiTheme="minorHAnsi" w:hAnsiTheme="minorHAnsi" w:cstheme="minorHAnsi"/>
          <w:szCs w:val="24"/>
        </w:rPr>
        <w:t>CARGO/FUNÇÃO DO REPRESENTANTE LEGAL:</w:t>
      </w:r>
    </w:p>
    <w:p w:rsidRPr="00DB128C" w:rsidR="00A775F5" w:rsidP="00A775F5" w:rsidRDefault="00A775F5" w14:paraId="1AC6B158" w14:textId="77777777">
      <w:pPr>
        <w:jc w:val="both"/>
        <w:rPr>
          <w:rFonts w:asciiTheme="minorHAnsi" w:hAnsiTheme="minorHAnsi" w:cstheme="minorHAnsi"/>
          <w:szCs w:val="24"/>
        </w:rPr>
      </w:pPr>
    </w:p>
    <w:p w:rsidRPr="00DB128C" w:rsidR="00A775F5" w:rsidP="00A775F5" w:rsidRDefault="00A775F5" w14:paraId="538E48B8" w14:textId="77777777">
      <w:pPr>
        <w:jc w:val="both"/>
        <w:rPr>
          <w:rFonts w:asciiTheme="minorHAnsi" w:hAnsiTheme="minorHAnsi" w:cstheme="minorHAnsi"/>
          <w:szCs w:val="24"/>
        </w:rPr>
      </w:pPr>
      <w:r w:rsidRPr="00DB128C">
        <w:rPr>
          <w:rFonts w:asciiTheme="minorHAnsi" w:hAnsiTheme="minorHAnsi" w:cstheme="minorHAnsi"/>
          <w:szCs w:val="24"/>
        </w:rPr>
        <w:t xml:space="preserve">TELEFONE: </w:t>
      </w:r>
    </w:p>
    <w:p w:rsidRPr="00DB128C" w:rsidR="00A775F5" w:rsidP="00A775F5" w:rsidRDefault="00A775F5" w14:paraId="1488AD30" w14:textId="77777777">
      <w:pPr>
        <w:jc w:val="both"/>
        <w:rPr>
          <w:rFonts w:asciiTheme="minorHAnsi" w:hAnsiTheme="minorHAnsi" w:cstheme="minorHAnsi"/>
          <w:szCs w:val="24"/>
        </w:rPr>
      </w:pPr>
    </w:p>
    <w:p w:rsidRPr="00DB128C" w:rsidR="00A775F5" w:rsidP="00A775F5" w:rsidRDefault="00A775F5" w14:paraId="5A68C4F5" w14:textId="77777777">
      <w:pPr>
        <w:jc w:val="both"/>
        <w:rPr>
          <w:rFonts w:asciiTheme="minorHAnsi" w:hAnsiTheme="minorHAnsi" w:cstheme="minorHAnsi"/>
          <w:szCs w:val="24"/>
        </w:rPr>
      </w:pPr>
      <w:r w:rsidRPr="00DB128C">
        <w:rPr>
          <w:rFonts w:asciiTheme="minorHAnsi" w:hAnsiTheme="minorHAnsi" w:cstheme="minorHAnsi"/>
          <w:szCs w:val="24"/>
        </w:rPr>
        <w:t>ENDEREÇO:</w:t>
      </w:r>
    </w:p>
    <w:p w:rsidRPr="00DB128C" w:rsidR="00A775F5" w:rsidP="00A775F5" w:rsidRDefault="00A775F5" w14:paraId="0058BF87" w14:textId="77777777">
      <w:pPr>
        <w:jc w:val="both"/>
        <w:rPr>
          <w:rFonts w:asciiTheme="minorHAnsi" w:hAnsiTheme="minorHAnsi" w:cstheme="minorHAnsi"/>
          <w:szCs w:val="24"/>
        </w:rPr>
      </w:pPr>
    </w:p>
    <w:p w:rsidRPr="00DB128C" w:rsidR="00A775F5" w:rsidP="00A775F5" w:rsidRDefault="00A775F5" w14:paraId="67B84D52" w14:textId="77777777">
      <w:pPr>
        <w:jc w:val="both"/>
        <w:rPr>
          <w:rFonts w:asciiTheme="minorHAnsi" w:hAnsiTheme="minorHAnsi" w:cstheme="minorHAnsi"/>
          <w:szCs w:val="24"/>
        </w:rPr>
      </w:pPr>
      <w:r w:rsidRPr="00DB128C">
        <w:rPr>
          <w:rFonts w:asciiTheme="minorHAnsi" w:hAnsiTheme="minorHAnsi" w:cstheme="minorHAnsi"/>
          <w:szCs w:val="24"/>
        </w:rPr>
        <w:t>ENDEREÇO ELETRÔNICO</w:t>
      </w:r>
      <w:r w:rsidRPr="00DB128C" w:rsidR="00320C7A">
        <w:rPr>
          <w:rFonts w:asciiTheme="minorHAnsi" w:hAnsiTheme="minorHAnsi" w:cstheme="minorHAnsi"/>
          <w:szCs w:val="24"/>
        </w:rPr>
        <w:t xml:space="preserve"> </w:t>
      </w:r>
      <w:r w:rsidRPr="00DB128C" w:rsidR="00320C7A">
        <w:rPr>
          <w:rFonts w:asciiTheme="minorHAnsi" w:hAnsiTheme="minorHAnsi" w:cstheme="minorHAnsi"/>
          <w:b/>
          <w:bCs/>
        </w:rPr>
        <w:t>(e-mail)</w:t>
      </w:r>
      <w:r w:rsidRPr="00DB128C">
        <w:rPr>
          <w:rFonts w:asciiTheme="minorHAnsi" w:hAnsiTheme="minorHAnsi" w:cstheme="minorHAnsi"/>
          <w:szCs w:val="24"/>
        </w:rPr>
        <w:t>:</w:t>
      </w:r>
    </w:p>
    <w:p w:rsidRPr="00DB128C" w:rsidR="00A775F5" w:rsidP="00A775F5" w:rsidRDefault="00A775F5" w14:paraId="247B343C" w14:textId="77777777">
      <w:pPr>
        <w:jc w:val="both"/>
        <w:rPr>
          <w:rFonts w:asciiTheme="minorHAnsi" w:hAnsiTheme="minorHAnsi" w:cstheme="minorHAnsi"/>
          <w:szCs w:val="24"/>
        </w:rPr>
      </w:pPr>
    </w:p>
    <w:p w:rsidRPr="00DB128C" w:rsidR="00A775F5" w:rsidP="00A775F5" w:rsidRDefault="00A775F5" w14:paraId="258FA3D0" w14:textId="77777777">
      <w:pPr>
        <w:rPr>
          <w:rFonts w:asciiTheme="minorHAnsi" w:hAnsiTheme="minorHAnsi" w:cstheme="minorHAnsi"/>
          <w:szCs w:val="24"/>
        </w:rPr>
      </w:pPr>
    </w:p>
    <w:p w:rsidRPr="00DB128C" w:rsidR="00A775F5" w:rsidP="00A775F5" w:rsidRDefault="00A775F5" w14:paraId="128C1704" w14:textId="77777777">
      <w:pPr>
        <w:rPr>
          <w:rFonts w:asciiTheme="minorHAnsi" w:hAnsiTheme="minorHAnsi" w:cstheme="minorHAnsi"/>
          <w:szCs w:val="24"/>
        </w:rPr>
      </w:pPr>
    </w:p>
    <w:p w:rsidRPr="00DB128C" w:rsidR="00A775F5" w:rsidP="00A775F5" w:rsidRDefault="00A775F5" w14:paraId="235BADA0" w14:textId="488C4C76">
      <w:pPr>
        <w:ind w:firstLine="708"/>
        <w:jc w:val="both"/>
        <w:rPr>
          <w:rFonts w:asciiTheme="minorHAnsi" w:hAnsiTheme="minorHAnsi" w:cstheme="minorHAnsi"/>
          <w:szCs w:val="24"/>
        </w:rPr>
      </w:pPr>
      <w:r w:rsidRPr="00DB128C">
        <w:rPr>
          <w:rFonts w:asciiTheme="minorHAnsi" w:hAnsiTheme="minorHAnsi" w:cstheme="minorHAnsi"/>
          <w:szCs w:val="24"/>
        </w:rPr>
        <w:t xml:space="preserve">Certifico a veracidade das informações contidas neste questionário e estou ciente de que essas informações estão sujeitas a verificação </w:t>
      </w:r>
      <w:r w:rsidRPr="00DB128C">
        <w:rPr>
          <w:rFonts w:asciiTheme="minorHAnsi" w:hAnsiTheme="minorHAnsi" w:cstheme="minorHAnsi"/>
          <w:b/>
          <w:szCs w:val="24"/>
        </w:rPr>
        <w:t>in loco</w:t>
      </w:r>
      <w:r w:rsidRPr="00DB128C">
        <w:rPr>
          <w:rFonts w:asciiTheme="minorHAnsi" w:hAnsiTheme="minorHAnsi" w:cstheme="minorHAnsi"/>
          <w:szCs w:val="24"/>
        </w:rPr>
        <w:t xml:space="preserve"> </w:t>
      </w:r>
      <w:r w:rsidR="007333C2">
        <w:rPr>
          <w:rFonts w:asciiTheme="minorHAnsi" w:hAnsiTheme="minorHAnsi" w:cstheme="minorHAnsi"/>
          <w:szCs w:val="24"/>
        </w:rPr>
        <w:t>pelo DECOM</w:t>
      </w:r>
      <w:r w:rsidRPr="00DB128C">
        <w:rPr>
          <w:rFonts w:asciiTheme="minorHAnsi" w:hAnsiTheme="minorHAnsi" w:cstheme="minorHAnsi"/>
          <w:szCs w:val="24"/>
        </w:rPr>
        <w:t>.</w:t>
      </w:r>
    </w:p>
    <w:p w:rsidRPr="00DB128C" w:rsidR="00A775F5" w:rsidP="00A775F5" w:rsidRDefault="00A775F5" w14:paraId="0F209D4F" w14:textId="77777777">
      <w:pPr>
        <w:jc w:val="both"/>
        <w:rPr>
          <w:rFonts w:asciiTheme="minorHAnsi" w:hAnsiTheme="minorHAnsi" w:cstheme="minorHAnsi"/>
          <w:szCs w:val="24"/>
        </w:rPr>
      </w:pPr>
    </w:p>
    <w:p w:rsidRPr="00DB128C" w:rsidR="00A775F5" w:rsidP="00A775F5" w:rsidRDefault="00A775F5" w14:paraId="713F8C6E" w14:textId="0860D23B">
      <w:pPr>
        <w:ind w:firstLine="708"/>
        <w:jc w:val="both"/>
        <w:rPr>
          <w:rFonts w:asciiTheme="minorHAnsi" w:hAnsiTheme="minorHAnsi" w:cstheme="minorHAnsi"/>
          <w:szCs w:val="24"/>
        </w:rPr>
      </w:pPr>
      <w:r w:rsidRPr="00DB128C">
        <w:rPr>
          <w:rFonts w:asciiTheme="minorHAnsi" w:hAnsiTheme="minorHAnsi" w:cstheme="minorHAnsi"/>
          <w:szCs w:val="24"/>
        </w:rPr>
        <w:t xml:space="preserve">Autorizo </w:t>
      </w:r>
      <w:r w:rsidR="007333C2">
        <w:rPr>
          <w:rFonts w:asciiTheme="minorHAnsi" w:hAnsiTheme="minorHAnsi" w:cstheme="minorHAnsi"/>
          <w:szCs w:val="24"/>
        </w:rPr>
        <w:t>o DECOM</w:t>
      </w:r>
      <w:r w:rsidRPr="00DB128C">
        <w:rPr>
          <w:rFonts w:asciiTheme="minorHAnsi" w:hAnsiTheme="minorHAnsi" w:cstheme="minorHAnsi"/>
          <w:szCs w:val="24"/>
        </w:rPr>
        <w:t xml:space="preserve"> a utilizar as informações apresentadas neste questionário.</w:t>
      </w:r>
    </w:p>
    <w:p w:rsidRPr="00DB128C" w:rsidR="00A775F5" w:rsidP="00A775F5" w:rsidRDefault="00A775F5" w14:paraId="2DFB42A9" w14:textId="77777777">
      <w:pPr>
        <w:ind w:firstLine="708"/>
        <w:jc w:val="both"/>
        <w:rPr>
          <w:rFonts w:asciiTheme="minorHAnsi" w:hAnsiTheme="minorHAnsi" w:cstheme="minorHAnsi"/>
          <w:szCs w:val="24"/>
        </w:rPr>
      </w:pPr>
    </w:p>
    <w:p w:rsidRPr="00DB128C" w:rsidR="00A775F5" w:rsidP="00A775F5" w:rsidRDefault="00A775F5" w14:paraId="1B391A0C" w14:textId="77777777">
      <w:pPr>
        <w:ind w:firstLine="708"/>
        <w:jc w:val="both"/>
        <w:rPr>
          <w:rFonts w:asciiTheme="minorHAnsi" w:hAnsiTheme="minorHAnsi" w:cstheme="minorHAnsi"/>
          <w:color w:val="000000"/>
          <w:w w:val="99"/>
          <w:szCs w:val="24"/>
        </w:rPr>
      </w:pPr>
      <w:r w:rsidRPr="00DB128C">
        <w:rPr>
          <w:rFonts w:asciiTheme="minorHAnsi" w:hAnsiTheme="minorHAnsi" w:cstheme="minorHAnsi"/>
          <w:szCs w:val="24"/>
        </w:rPr>
        <w:t xml:space="preserve">Estou ciente de que as informações apresentadas em caráter confidencial, desde que fundamentadas, serão tratadas como tal e não serão reveladas sem autorização expressa da parte que represento, observadas as disposições legais pertinentes. </w:t>
      </w:r>
    </w:p>
    <w:p w:rsidRPr="00DB128C" w:rsidR="00A775F5" w:rsidP="00A775F5" w:rsidRDefault="00A775F5" w14:paraId="78A9113A" w14:textId="77777777">
      <w:pPr>
        <w:ind w:firstLine="708"/>
        <w:jc w:val="both"/>
        <w:rPr>
          <w:rFonts w:asciiTheme="minorHAnsi" w:hAnsiTheme="minorHAnsi" w:cstheme="minorHAnsi"/>
          <w:szCs w:val="24"/>
        </w:rPr>
      </w:pPr>
    </w:p>
    <w:p w:rsidRPr="00DB128C" w:rsidR="00A775F5" w:rsidP="00A775F5" w:rsidRDefault="00A775F5" w14:paraId="0906DA3B" w14:textId="77777777">
      <w:pPr>
        <w:jc w:val="both"/>
        <w:rPr>
          <w:rFonts w:asciiTheme="minorHAnsi" w:hAnsiTheme="minorHAnsi" w:cstheme="minorHAnsi"/>
          <w:szCs w:val="24"/>
        </w:rPr>
      </w:pPr>
    </w:p>
    <w:p w:rsidRPr="00DB128C" w:rsidR="00A775F5" w:rsidP="00A775F5" w:rsidRDefault="00A775F5" w14:paraId="66EEBC28" w14:textId="77777777">
      <w:pPr>
        <w:jc w:val="both"/>
        <w:rPr>
          <w:rFonts w:asciiTheme="minorHAnsi" w:hAnsiTheme="minorHAnsi" w:cstheme="minorHAnsi"/>
          <w:szCs w:val="24"/>
        </w:rPr>
      </w:pPr>
    </w:p>
    <w:p w:rsidRPr="00DB128C" w:rsidR="00A775F5" w:rsidP="00A775F5" w:rsidRDefault="00A775F5" w14:paraId="6FB5499B" w14:textId="77777777">
      <w:pPr>
        <w:jc w:val="both"/>
        <w:rPr>
          <w:rFonts w:asciiTheme="minorHAnsi" w:hAnsiTheme="minorHAnsi" w:cstheme="minorHAnsi"/>
          <w:szCs w:val="24"/>
        </w:rPr>
      </w:pPr>
    </w:p>
    <w:p w:rsidRPr="00DB128C" w:rsidR="00A775F5" w:rsidP="00A775F5" w:rsidRDefault="00A775F5" w14:paraId="18D5C1E9" w14:textId="77777777">
      <w:pPr>
        <w:jc w:val="right"/>
        <w:rPr>
          <w:rFonts w:asciiTheme="minorHAnsi" w:hAnsiTheme="minorHAnsi" w:cstheme="minorHAnsi"/>
          <w:szCs w:val="24"/>
        </w:rPr>
      </w:pPr>
      <w:r w:rsidRPr="00DB128C">
        <w:rPr>
          <w:rFonts w:asciiTheme="minorHAnsi" w:hAnsiTheme="minorHAnsi" w:cstheme="minorHAnsi"/>
          <w:szCs w:val="24"/>
        </w:rPr>
        <w:t>Local e data</w:t>
      </w:r>
    </w:p>
    <w:p w:rsidRPr="00DB128C" w:rsidR="00A775F5" w:rsidP="00A775F5" w:rsidRDefault="00A775F5" w14:paraId="5B7CD232" w14:textId="77777777">
      <w:pPr>
        <w:jc w:val="center"/>
        <w:rPr>
          <w:rFonts w:asciiTheme="minorHAnsi" w:hAnsiTheme="minorHAnsi" w:cstheme="minorHAnsi"/>
          <w:szCs w:val="24"/>
        </w:rPr>
      </w:pPr>
    </w:p>
    <w:p w:rsidRPr="00DB128C" w:rsidR="00A775F5" w:rsidP="00A775F5" w:rsidRDefault="00A775F5" w14:paraId="5E98BE1A" w14:textId="77777777">
      <w:pPr>
        <w:jc w:val="center"/>
        <w:rPr>
          <w:rFonts w:asciiTheme="minorHAnsi" w:hAnsiTheme="minorHAnsi" w:cstheme="minorHAnsi"/>
          <w:szCs w:val="24"/>
        </w:rPr>
      </w:pPr>
    </w:p>
    <w:p w:rsidRPr="00DB128C" w:rsidR="00A775F5" w:rsidP="00A775F5" w:rsidRDefault="00A775F5" w14:paraId="24C1C18A" w14:textId="77777777">
      <w:pPr>
        <w:jc w:val="center"/>
        <w:rPr>
          <w:rFonts w:asciiTheme="minorHAnsi" w:hAnsiTheme="minorHAnsi" w:cstheme="minorHAnsi"/>
          <w:szCs w:val="24"/>
        </w:rPr>
      </w:pPr>
    </w:p>
    <w:p w:rsidRPr="00DB128C" w:rsidR="00A775F5" w:rsidP="00A775F5" w:rsidRDefault="00A775F5" w14:paraId="382A99A9" w14:textId="77777777">
      <w:pPr>
        <w:jc w:val="center"/>
        <w:rPr>
          <w:rFonts w:asciiTheme="minorHAnsi" w:hAnsiTheme="minorHAnsi" w:cstheme="minorHAnsi"/>
          <w:szCs w:val="24"/>
        </w:rPr>
      </w:pPr>
    </w:p>
    <w:p w:rsidRPr="00DB128C" w:rsidR="00A775F5" w:rsidP="00A775F5" w:rsidRDefault="00A775F5" w14:paraId="5555A9A8" w14:textId="77777777">
      <w:pPr>
        <w:jc w:val="center"/>
        <w:rPr>
          <w:rFonts w:asciiTheme="minorHAnsi" w:hAnsiTheme="minorHAnsi" w:cstheme="minorHAnsi"/>
          <w:szCs w:val="24"/>
        </w:rPr>
      </w:pPr>
    </w:p>
    <w:p w:rsidRPr="00DB128C" w:rsidR="00A775F5" w:rsidP="00A775F5" w:rsidRDefault="00A775F5" w14:paraId="525A73E3" w14:textId="77777777">
      <w:pPr>
        <w:jc w:val="center"/>
        <w:rPr>
          <w:rFonts w:asciiTheme="minorHAnsi" w:hAnsiTheme="minorHAnsi" w:cstheme="minorHAnsi"/>
          <w:szCs w:val="24"/>
        </w:rPr>
      </w:pPr>
    </w:p>
    <w:p w:rsidRPr="00DB128C" w:rsidR="00A775F5" w:rsidP="00A775F5" w:rsidRDefault="00A775F5" w14:paraId="731CADD8" w14:textId="77777777">
      <w:pPr>
        <w:jc w:val="center"/>
        <w:rPr>
          <w:rFonts w:asciiTheme="minorHAnsi" w:hAnsiTheme="minorHAnsi" w:cstheme="minorHAnsi"/>
          <w:szCs w:val="24"/>
        </w:rPr>
      </w:pPr>
    </w:p>
    <w:p w:rsidRPr="00DB128C" w:rsidR="00A775F5" w:rsidP="00A775F5" w:rsidRDefault="00A775F5" w14:paraId="2E462444" w14:textId="77777777">
      <w:pPr>
        <w:jc w:val="center"/>
        <w:rPr>
          <w:rFonts w:asciiTheme="minorHAnsi" w:hAnsiTheme="minorHAnsi" w:cstheme="minorHAnsi"/>
          <w:szCs w:val="24"/>
        </w:rPr>
      </w:pPr>
    </w:p>
    <w:p w:rsidRPr="00DB128C" w:rsidR="00A775F5" w:rsidP="00A775F5" w:rsidRDefault="00A775F5" w14:paraId="53EA14A7" w14:textId="77777777">
      <w:pPr>
        <w:jc w:val="center"/>
        <w:rPr>
          <w:rFonts w:asciiTheme="minorHAnsi" w:hAnsiTheme="minorHAnsi" w:cstheme="minorHAnsi"/>
          <w:szCs w:val="24"/>
        </w:rPr>
      </w:pPr>
    </w:p>
    <w:p w:rsidRPr="00DB128C" w:rsidR="00A775F5" w:rsidP="00A775F5" w:rsidRDefault="00A775F5" w14:paraId="56271D3D" w14:textId="77777777">
      <w:pPr>
        <w:jc w:val="center"/>
        <w:rPr>
          <w:rFonts w:asciiTheme="minorHAnsi" w:hAnsiTheme="minorHAnsi" w:cstheme="minorHAnsi"/>
          <w:szCs w:val="24"/>
        </w:rPr>
      </w:pPr>
      <w:r w:rsidRPr="00DB128C">
        <w:rPr>
          <w:rFonts w:asciiTheme="minorHAnsi" w:hAnsiTheme="minorHAnsi" w:cstheme="minorHAnsi"/>
          <w:szCs w:val="24"/>
        </w:rPr>
        <w:t xml:space="preserve">Assinatura do representante legal </w:t>
      </w:r>
    </w:p>
    <w:p w:rsidRPr="00DB128C" w:rsidR="00A775F5" w:rsidP="00A775F5" w:rsidRDefault="00A775F5" w14:paraId="35998D72" w14:textId="77777777">
      <w:pPr>
        <w:jc w:val="center"/>
        <w:rPr>
          <w:rFonts w:asciiTheme="minorHAnsi" w:hAnsiTheme="minorHAnsi" w:cstheme="minorHAnsi"/>
          <w:szCs w:val="24"/>
        </w:rPr>
      </w:pPr>
      <w:r w:rsidRPr="00DB128C">
        <w:rPr>
          <w:rFonts w:asciiTheme="minorHAnsi" w:hAnsiTheme="minorHAnsi" w:cstheme="minorHAnsi"/>
          <w:szCs w:val="24"/>
        </w:rPr>
        <w:t xml:space="preserve">Nome legível do representante legal </w:t>
      </w:r>
    </w:p>
    <w:p w:rsidRPr="00DB128C" w:rsidR="00A775F5" w:rsidP="00A775F5" w:rsidRDefault="00A775F5" w14:paraId="5ED4118C" w14:textId="77777777">
      <w:pPr>
        <w:jc w:val="center"/>
        <w:rPr>
          <w:rFonts w:asciiTheme="minorHAnsi" w:hAnsiTheme="minorHAnsi" w:cstheme="minorHAnsi"/>
          <w:szCs w:val="24"/>
        </w:rPr>
      </w:pPr>
      <w:r w:rsidRPr="00DB128C">
        <w:rPr>
          <w:rFonts w:asciiTheme="minorHAnsi" w:hAnsiTheme="minorHAnsi" w:cstheme="minorHAnsi"/>
          <w:szCs w:val="24"/>
        </w:rPr>
        <w:t xml:space="preserve">Cargo do representante legal </w:t>
      </w:r>
    </w:p>
    <w:p w:rsidRPr="00DB128C" w:rsidR="00A775F5" w:rsidP="002158BF" w:rsidRDefault="00A775F5" w14:paraId="08B21E79" w14:textId="77777777">
      <w:pPr>
        <w:pStyle w:val="Recuodecorpodetexto3"/>
        <w:ind w:left="2127" w:right="-198" w:hanging="2269"/>
        <w:rPr>
          <w:rFonts w:asciiTheme="minorHAnsi" w:hAnsiTheme="minorHAnsi" w:cstheme="minorHAnsi"/>
          <w:szCs w:val="24"/>
        </w:rPr>
      </w:pPr>
    </w:p>
    <w:sectPr w:rsidRPr="00DB128C" w:rsidR="00A775F5" w:rsidSect="0004673B">
      <w:footerReference w:type="even" r:id="rId13"/>
      <w:footerReference w:type="default" r:id="rId14"/>
      <w:pgSz w:w="11907" w:h="16840" w:orient="portrait" w:code="9"/>
      <w:pgMar w:top="851" w:right="1134" w:bottom="907" w:left="1134" w:header="567" w:footer="1134" w:gutter="57"/>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0F06" w:rsidRDefault="00C20F06" w14:paraId="0A1A999C" w14:textId="77777777">
      <w:r>
        <w:separator/>
      </w:r>
    </w:p>
  </w:endnote>
  <w:endnote w:type="continuationSeparator" w:id="0">
    <w:p w:rsidR="00C20F06" w:rsidRDefault="00C20F06" w14:paraId="0A870DC8" w14:textId="77777777">
      <w:r>
        <w:continuationSeparator/>
      </w:r>
    </w:p>
  </w:endnote>
  <w:endnote w:type="continuationNotice" w:id="1">
    <w:p w:rsidR="00C20F06" w:rsidRDefault="00C20F06" w14:paraId="7CFE610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59B" w:rsidRDefault="0009459B" w14:paraId="240A250E" w14:textId="77777777">
    <w:pPr>
      <w:pStyle w:val="Rodap"/>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09459B" w:rsidRDefault="0009459B" w14:paraId="343C51A5" w14:textId="7777777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59B" w:rsidRDefault="0009459B" w14:paraId="02BB0DA3" w14:textId="77777777">
    <w:pPr>
      <w:pStyle w:val="Rodap"/>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420BE">
      <w:rPr>
        <w:rStyle w:val="Nmerodepgina"/>
        <w:noProof/>
      </w:rPr>
      <w:t>11</w:t>
    </w:r>
    <w:r>
      <w:rPr>
        <w:rStyle w:val="Nmerodepgina"/>
      </w:rPr>
      <w:fldChar w:fldCharType="end"/>
    </w:r>
  </w:p>
  <w:p w:rsidRPr="00065325" w:rsidR="0009459B" w:rsidP="0098085F" w:rsidRDefault="0009459B" w14:paraId="5D06E5C1" w14:textId="77777777">
    <w:pPr>
      <w:pStyle w:val="Rodap"/>
      <w:rPr>
        <w:sz w:val="16"/>
        <w:szCs w:val="16"/>
      </w:rPr>
    </w:pPr>
    <w:r w:rsidRPr="0098085F">
      <w:rPr>
        <w:sz w:val="16"/>
        <w:szCs w:val="16"/>
      </w:rPr>
      <w:t xml:space="preserve">Q.IMP </w:t>
    </w:r>
    <w:r w:rsidRPr="00463F26">
      <w:rPr>
        <w:sz w:val="16"/>
        <w:szCs w:val="16"/>
      </w:rPr>
      <w:t xml:space="preserve">(rev. </w:t>
    </w:r>
    <w:r w:rsidR="00A775F5">
      <w:rPr>
        <w:sz w:val="16"/>
        <w:szCs w:val="16"/>
      </w:rPr>
      <w:t>3</w:t>
    </w:r>
    <w:r w:rsidRPr="00463F26">
      <w:rPr>
        <w:sz w:val="16"/>
        <w:szCs w:val="16"/>
      </w:rPr>
      <w:t>.</w:t>
    </w:r>
    <w:r w:rsidR="00A775F5">
      <w:rPr>
        <w:sz w:val="16"/>
        <w:szCs w:val="16"/>
      </w:rPr>
      <w:t>0</w:t>
    </w:r>
    <w:r w:rsidRPr="00463F26">
      <w:rPr>
        <w:sz w:val="16"/>
        <w:szCs w:val="16"/>
      </w:rPr>
      <w:t>)</w:t>
    </w:r>
  </w:p>
  <w:p w:rsidR="0009459B" w:rsidRDefault="0009459B" w14:paraId="6CA8F827" w14:textId="77777777">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0F06" w:rsidRDefault="00C20F06" w14:paraId="7CA79A13" w14:textId="77777777">
      <w:r>
        <w:separator/>
      </w:r>
    </w:p>
  </w:footnote>
  <w:footnote w:type="continuationSeparator" w:id="0">
    <w:p w:rsidR="00C20F06" w:rsidRDefault="00C20F06" w14:paraId="4DA8AD3D" w14:textId="77777777">
      <w:r>
        <w:continuationSeparator/>
      </w:r>
    </w:p>
  </w:footnote>
  <w:footnote w:type="continuationNotice" w:id="1">
    <w:p w:rsidR="00C20F06" w:rsidRDefault="00C20F06" w14:paraId="4D2B670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36AB"/>
    <w:multiLevelType w:val="hybridMultilevel"/>
    <w:tmpl w:val="E56C0CC0"/>
    <w:lvl w:ilvl="0" w:tplc="2AF43D4E">
      <w:start w:val="1"/>
      <w:numFmt w:val="upperRoman"/>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6E160C"/>
    <w:multiLevelType w:val="hybridMultilevel"/>
    <w:tmpl w:val="EEA0FAA6"/>
    <w:lvl w:ilvl="0" w:tplc="FFFFFFFF">
      <w:start w:val="1"/>
      <w:numFmt w:val="lowerLetter"/>
      <w:lvlText w:val="%1)"/>
      <w:lvlJc w:val="left"/>
      <w:pPr>
        <w:ind w:left="218" w:hanging="360"/>
      </w:p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2" w15:restartNumberingAfterBreak="0">
    <w:nsid w:val="1FF70B2B"/>
    <w:multiLevelType w:val="hybridMultilevel"/>
    <w:tmpl w:val="E56C0CC0"/>
    <w:lvl w:ilvl="0" w:tplc="2AF43D4E">
      <w:start w:val="1"/>
      <w:numFmt w:val="upperRoman"/>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B25899"/>
    <w:multiLevelType w:val="multilevel"/>
    <w:tmpl w:val="9BA814C6"/>
    <w:lvl w:ilvl="0">
      <w:start w:val="1"/>
      <w:numFmt w:val="decimal"/>
      <w:pStyle w:val="Normalalternativo"/>
      <w:lvlText w:val="%1."/>
      <w:lvlJc w:val="left"/>
      <w:pPr>
        <w:tabs>
          <w:tab w:val="num" w:pos="360"/>
        </w:tabs>
        <w:ind w:left="0" w:firstLine="0"/>
      </w:pPr>
      <w:rPr>
        <w:rFonts w:hint="default" w:ascii="Times New Roman" w:hAnsi="Times New Roman" w:cs="Times New Roman"/>
        <w:b w:val="0"/>
        <w:i w:val="0"/>
        <w:sz w:val="24"/>
        <w:szCs w:val="24"/>
      </w:rPr>
    </w:lvl>
    <w:lvl w:ilvl="1">
      <w:start w:val="1"/>
      <w:numFmt w:val="decimal"/>
      <w:lvlText w:val="%1.%2."/>
      <w:lvlJc w:val="left"/>
      <w:pPr>
        <w:tabs>
          <w:tab w:val="num" w:pos="1091"/>
        </w:tabs>
        <w:ind w:left="-120" w:firstLine="851"/>
      </w:pPr>
      <w:rPr>
        <w:rFonts w:hint="default" w:ascii="Times New Roman" w:hAnsi="Times New Roman"/>
        <w:b w:val="0"/>
        <w:i w:val="0"/>
        <w:sz w:val="24"/>
      </w:rPr>
    </w:lvl>
    <w:lvl w:ilvl="2">
      <w:start w:val="1"/>
      <w:numFmt w:val="decimal"/>
      <w:lvlText w:val="%1.%2.%3."/>
      <w:lvlJc w:val="left"/>
      <w:pPr>
        <w:tabs>
          <w:tab w:val="num" w:pos="1320"/>
        </w:tabs>
        <w:ind w:left="1104" w:hanging="504"/>
      </w:pPr>
      <w:rPr>
        <w:rFonts w:hint="default"/>
      </w:rPr>
    </w:lvl>
    <w:lvl w:ilvl="3">
      <w:start w:val="1"/>
      <w:numFmt w:val="decimal"/>
      <w:lvlText w:val="%1.%2.%3.%4."/>
      <w:lvlJc w:val="left"/>
      <w:pPr>
        <w:tabs>
          <w:tab w:val="num" w:pos="1680"/>
        </w:tabs>
        <w:ind w:left="1608" w:hanging="648"/>
      </w:pPr>
      <w:rPr>
        <w:rFonts w:hint="default"/>
      </w:rPr>
    </w:lvl>
    <w:lvl w:ilvl="4">
      <w:start w:val="1"/>
      <w:numFmt w:val="decimal"/>
      <w:lvlText w:val="%1.%2.%3.%4.%5."/>
      <w:lvlJc w:val="left"/>
      <w:pPr>
        <w:tabs>
          <w:tab w:val="num" w:pos="2400"/>
        </w:tabs>
        <w:ind w:left="2112" w:hanging="792"/>
      </w:pPr>
      <w:rPr>
        <w:rFonts w:hint="default"/>
      </w:rPr>
    </w:lvl>
    <w:lvl w:ilvl="5">
      <w:start w:val="1"/>
      <w:numFmt w:val="decimal"/>
      <w:lvlText w:val="%1.%2.%3.%4.%5.%6."/>
      <w:lvlJc w:val="left"/>
      <w:pPr>
        <w:tabs>
          <w:tab w:val="num" w:pos="2760"/>
        </w:tabs>
        <w:ind w:left="2616" w:hanging="936"/>
      </w:pPr>
      <w:rPr>
        <w:rFonts w:hint="default"/>
      </w:rPr>
    </w:lvl>
    <w:lvl w:ilvl="6">
      <w:start w:val="1"/>
      <w:numFmt w:val="decimal"/>
      <w:lvlText w:val="%1.%2.%3.%4.%5.%6.%7."/>
      <w:lvlJc w:val="left"/>
      <w:pPr>
        <w:tabs>
          <w:tab w:val="num" w:pos="3480"/>
        </w:tabs>
        <w:ind w:left="3120" w:hanging="1080"/>
      </w:pPr>
      <w:rPr>
        <w:rFonts w:hint="default"/>
      </w:rPr>
    </w:lvl>
    <w:lvl w:ilvl="7">
      <w:start w:val="1"/>
      <w:numFmt w:val="decimal"/>
      <w:lvlText w:val="%1.%2.%3.%4.%5.%6.%7.%8."/>
      <w:lvlJc w:val="left"/>
      <w:pPr>
        <w:tabs>
          <w:tab w:val="num" w:pos="3840"/>
        </w:tabs>
        <w:ind w:left="3624" w:hanging="1224"/>
      </w:pPr>
      <w:rPr>
        <w:rFonts w:hint="default"/>
      </w:rPr>
    </w:lvl>
    <w:lvl w:ilvl="8">
      <w:start w:val="1"/>
      <w:numFmt w:val="decimal"/>
      <w:lvlText w:val="%1.%2.%3.%4.%5.%6.%7.%8.%9."/>
      <w:lvlJc w:val="left"/>
      <w:pPr>
        <w:tabs>
          <w:tab w:val="num" w:pos="4560"/>
        </w:tabs>
        <w:ind w:left="4200" w:hanging="1440"/>
      </w:pPr>
      <w:rPr>
        <w:rFonts w:hint="default"/>
      </w:rPr>
    </w:lvl>
  </w:abstractNum>
  <w:abstractNum w:abstractNumId="4" w15:restartNumberingAfterBreak="0">
    <w:nsid w:val="35FB25E1"/>
    <w:multiLevelType w:val="hybridMultilevel"/>
    <w:tmpl w:val="E56C0CC0"/>
    <w:lvl w:ilvl="0" w:tplc="2AF43D4E">
      <w:start w:val="1"/>
      <w:numFmt w:val="upperRoman"/>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80E6994"/>
    <w:multiLevelType w:val="hybridMultilevel"/>
    <w:tmpl w:val="049662F8"/>
    <w:lvl w:ilvl="0" w:tplc="30B03E58">
      <w:start w:val="1"/>
      <w:numFmt w:val="lowerLetter"/>
      <w:lvlText w:val="%1)"/>
      <w:lvlJc w:val="left"/>
      <w:pPr>
        <w:ind w:left="218" w:hanging="360"/>
      </w:pPr>
      <w:rPr>
        <w:rFonts w:hint="default"/>
        <w:b w:val="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6" w15:restartNumberingAfterBreak="0">
    <w:nsid w:val="5D863797"/>
    <w:multiLevelType w:val="hybridMultilevel"/>
    <w:tmpl w:val="E56C0CC0"/>
    <w:lvl w:ilvl="0" w:tplc="2AF43D4E">
      <w:start w:val="1"/>
      <w:numFmt w:val="upperRoman"/>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44C56C6"/>
    <w:multiLevelType w:val="hybridMultilevel"/>
    <w:tmpl w:val="E56C0CC0"/>
    <w:lvl w:ilvl="0" w:tplc="2AF43D4E">
      <w:start w:val="1"/>
      <w:numFmt w:val="upperRoman"/>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95111077">
    <w:abstractNumId w:val="3"/>
  </w:num>
  <w:num w:numId="2" w16cid:durableId="1880970165">
    <w:abstractNumId w:val="0"/>
  </w:num>
  <w:num w:numId="3" w16cid:durableId="1009020865">
    <w:abstractNumId w:val="1"/>
  </w:num>
  <w:num w:numId="4" w16cid:durableId="1448350608">
    <w:abstractNumId w:val="5"/>
  </w:num>
  <w:num w:numId="5" w16cid:durableId="945574511">
    <w:abstractNumId w:val="6"/>
  </w:num>
  <w:num w:numId="6" w16cid:durableId="1953975812">
    <w:abstractNumId w:val="2"/>
  </w:num>
  <w:num w:numId="7" w16cid:durableId="1978026941">
    <w:abstractNumId w:val="7"/>
  </w:num>
  <w:num w:numId="8" w16cid:durableId="2109152076">
    <w:abstractNumId w:val="4"/>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writeProtection w:recommended="1"/>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XmlVersion" w:val="Empty"/>
  </w:docVars>
  <w:rsids>
    <w:rsidRoot w:val="00694BB4"/>
    <w:rsid w:val="00003C3D"/>
    <w:rsid w:val="00003D1B"/>
    <w:rsid w:val="00017A3D"/>
    <w:rsid w:val="00022691"/>
    <w:rsid w:val="00023755"/>
    <w:rsid w:val="00030949"/>
    <w:rsid w:val="00030AE0"/>
    <w:rsid w:val="00031BF8"/>
    <w:rsid w:val="00032251"/>
    <w:rsid w:val="00033448"/>
    <w:rsid w:val="00035EC0"/>
    <w:rsid w:val="00036E55"/>
    <w:rsid w:val="000403BC"/>
    <w:rsid w:val="000420BE"/>
    <w:rsid w:val="00043DE4"/>
    <w:rsid w:val="000457C6"/>
    <w:rsid w:val="00046033"/>
    <w:rsid w:val="0004673B"/>
    <w:rsid w:val="0005218C"/>
    <w:rsid w:val="00056D68"/>
    <w:rsid w:val="000640D8"/>
    <w:rsid w:val="00064AED"/>
    <w:rsid w:val="00073D27"/>
    <w:rsid w:val="000825BB"/>
    <w:rsid w:val="00083468"/>
    <w:rsid w:val="00086440"/>
    <w:rsid w:val="000870D0"/>
    <w:rsid w:val="0009189E"/>
    <w:rsid w:val="00091997"/>
    <w:rsid w:val="0009459B"/>
    <w:rsid w:val="000A2CE8"/>
    <w:rsid w:val="000A4166"/>
    <w:rsid w:val="000B5DEB"/>
    <w:rsid w:val="000C0344"/>
    <w:rsid w:val="000C0928"/>
    <w:rsid w:val="000C4D61"/>
    <w:rsid w:val="000D1FFB"/>
    <w:rsid w:val="000D4EB0"/>
    <w:rsid w:val="000D527B"/>
    <w:rsid w:val="000D5B19"/>
    <w:rsid w:val="000E03EC"/>
    <w:rsid w:val="000E5718"/>
    <w:rsid w:val="000E5BBB"/>
    <w:rsid w:val="000F069B"/>
    <w:rsid w:val="000F4A79"/>
    <w:rsid w:val="00106C1E"/>
    <w:rsid w:val="00107E02"/>
    <w:rsid w:val="0011246E"/>
    <w:rsid w:val="00113596"/>
    <w:rsid w:val="00115443"/>
    <w:rsid w:val="00116664"/>
    <w:rsid w:val="00116998"/>
    <w:rsid w:val="001210B0"/>
    <w:rsid w:val="001210FA"/>
    <w:rsid w:val="00122D08"/>
    <w:rsid w:val="00124CDF"/>
    <w:rsid w:val="00130C91"/>
    <w:rsid w:val="0013355B"/>
    <w:rsid w:val="00133CE2"/>
    <w:rsid w:val="00135FA7"/>
    <w:rsid w:val="00151732"/>
    <w:rsid w:val="00153811"/>
    <w:rsid w:val="00157630"/>
    <w:rsid w:val="00157862"/>
    <w:rsid w:val="00167FE5"/>
    <w:rsid w:val="00171293"/>
    <w:rsid w:val="0017224D"/>
    <w:rsid w:val="001731FB"/>
    <w:rsid w:val="00175457"/>
    <w:rsid w:val="00187369"/>
    <w:rsid w:val="0019133C"/>
    <w:rsid w:val="001939F1"/>
    <w:rsid w:val="001944B9"/>
    <w:rsid w:val="00195EEE"/>
    <w:rsid w:val="001A04DD"/>
    <w:rsid w:val="001A51BB"/>
    <w:rsid w:val="001A5760"/>
    <w:rsid w:val="001A6618"/>
    <w:rsid w:val="001B01C1"/>
    <w:rsid w:val="001B2AD5"/>
    <w:rsid w:val="001B3853"/>
    <w:rsid w:val="001B53F9"/>
    <w:rsid w:val="001C654D"/>
    <w:rsid w:val="001D0BCD"/>
    <w:rsid w:val="001D2670"/>
    <w:rsid w:val="001D5C69"/>
    <w:rsid w:val="001E2B5C"/>
    <w:rsid w:val="001E2FB1"/>
    <w:rsid w:val="001E53BA"/>
    <w:rsid w:val="001E6290"/>
    <w:rsid w:val="001E6C2B"/>
    <w:rsid w:val="001E7891"/>
    <w:rsid w:val="001F1572"/>
    <w:rsid w:val="001F35EA"/>
    <w:rsid w:val="001F6D19"/>
    <w:rsid w:val="001F751C"/>
    <w:rsid w:val="0020027B"/>
    <w:rsid w:val="00201277"/>
    <w:rsid w:val="00206AD2"/>
    <w:rsid w:val="00207ED0"/>
    <w:rsid w:val="002136F8"/>
    <w:rsid w:val="00213FFC"/>
    <w:rsid w:val="00214274"/>
    <w:rsid w:val="00215388"/>
    <w:rsid w:val="002158BF"/>
    <w:rsid w:val="00230E0A"/>
    <w:rsid w:val="00234720"/>
    <w:rsid w:val="00234FFC"/>
    <w:rsid w:val="00235005"/>
    <w:rsid w:val="002410A5"/>
    <w:rsid w:val="00241A5B"/>
    <w:rsid w:val="0024279E"/>
    <w:rsid w:val="00242AAE"/>
    <w:rsid w:val="002449AC"/>
    <w:rsid w:val="00252E0B"/>
    <w:rsid w:val="00255776"/>
    <w:rsid w:val="00272E87"/>
    <w:rsid w:val="002775FD"/>
    <w:rsid w:val="00291FEF"/>
    <w:rsid w:val="002920D3"/>
    <w:rsid w:val="00292362"/>
    <w:rsid w:val="002A0DAB"/>
    <w:rsid w:val="002A39CD"/>
    <w:rsid w:val="002A50EC"/>
    <w:rsid w:val="002A5A73"/>
    <w:rsid w:val="002B18F6"/>
    <w:rsid w:val="002B6346"/>
    <w:rsid w:val="002B6981"/>
    <w:rsid w:val="002C02AC"/>
    <w:rsid w:val="002C2B67"/>
    <w:rsid w:val="002C35EA"/>
    <w:rsid w:val="002D0F82"/>
    <w:rsid w:val="002E1A40"/>
    <w:rsid w:val="002E4C2E"/>
    <w:rsid w:val="002E6364"/>
    <w:rsid w:val="002F08F5"/>
    <w:rsid w:val="002F2D44"/>
    <w:rsid w:val="00301F63"/>
    <w:rsid w:val="00305209"/>
    <w:rsid w:val="00307186"/>
    <w:rsid w:val="00310B8F"/>
    <w:rsid w:val="0031179E"/>
    <w:rsid w:val="00312889"/>
    <w:rsid w:val="00313BFB"/>
    <w:rsid w:val="00320C7A"/>
    <w:rsid w:val="003267A8"/>
    <w:rsid w:val="00331299"/>
    <w:rsid w:val="003313F3"/>
    <w:rsid w:val="0033394E"/>
    <w:rsid w:val="00340F75"/>
    <w:rsid w:val="0034191F"/>
    <w:rsid w:val="00342916"/>
    <w:rsid w:val="00343D18"/>
    <w:rsid w:val="00344914"/>
    <w:rsid w:val="0035072D"/>
    <w:rsid w:val="003536AA"/>
    <w:rsid w:val="003637BF"/>
    <w:rsid w:val="00370EA7"/>
    <w:rsid w:val="00376F8D"/>
    <w:rsid w:val="00382E49"/>
    <w:rsid w:val="00383076"/>
    <w:rsid w:val="00383634"/>
    <w:rsid w:val="003865C8"/>
    <w:rsid w:val="003870D6"/>
    <w:rsid w:val="00387E07"/>
    <w:rsid w:val="00390A82"/>
    <w:rsid w:val="00391780"/>
    <w:rsid w:val="00391E19"/>
    <w:rsid w:val="00393725"/>
    <w:rsid w:val="00396ADE"/>
    <w:rsid w:val="003A00B0"/>
    <w:rsid w:val="003A54C5"/>
    <w:rsid w:val="003A7C79"/>
    <w:rsid w:val="003B1BB1"/>
    <w:rsid w:val="003B2951"/>
    <w:rsid w:val="003B4A06"/>
    <w:rsid w:val="003C0A2F"/>
    <w:rsid w:val="003C2D29"/>
    <w:rsid w:val="003C3068"/>
    <w:rsid w:val="003C37B1"/>
    <w:rsid w:val="003C78BC"/>
    <w:rsid w:val="003C7C0E"/>
    <w:rsid w:val="003D472B"/>
    <w:rsid w:val="003E513A"/>
    <w:rsid w:val="003E523A"/>
    <w:rsid w:val="003F3024"/>
    <w:rsid w:val="003F521B"/>
    <w:rsid w:val="003F56B6"/>
    <w:rsid w:val="00400E61"/>
    <w:rsid w:val="004061BA"/>
    <w:rsid w:val="0041092E"/>
    <w:rsid w:val="00411477"/>
    <w:rsid w:val="00417285"/>
    <w:rsid w:val="00420E87"/>
    <w:rsid w:val="004248EE"/>
    <w:rsid w:val="00425B81"/>
    <w:rsid w:val="00426320"/>
    <w:rsid w:val="00427F90"/>
    <w:rsid w:val="00432204"/>
    <w:rsid w:val="00434D40"/>
    <w:rsid w:val="00436E40"/>
    <w:rsid w:val="00440432"/>
    <w:rsid w:val="0044145F"/>
    <w:rsid w:val="00441C4A"/>
    <w:rsid w:val="00455302"/>
    <w:rsid w:val="00456556"/>
    <w:rsid w:val="00457198"/>
    <w:rsid w:val="0046101B"/>
    <w:rsid w:val="00463BE5"/>
    <w:rsid w:val="00470948"/>
    <w:rsid w:val="00474FA6"/>
    <w:rsid w:val="00476DE1"/>
    <w:rsid w:val="00481751"/>
    <w:rsid w:val="00484883"/>
    <w:rsid w:val="00492ABF"/>
    <w:rsid w:val="004930A8"/>
    <w:rsid w:val="00495B2B"/>
    <w:rsid w:val="004A0796"/>
    <w:rsid w:val="004A2266"/>
    <w:rsid w:val="004A538F"/>
    <w:rsid w:val="004A7538"/>
    <w:rsid w:val="004B07B8"/>
    <w:rsid w:val="004B0F4E"/>
    <w:rsid w:val="004B38ED"/>
    <w:rsid w:val="004B5BB7"/>
    <w:rsid w:val="004B6115"/>
    <w:rsid w:val="004C1821"/>
    <w:rsid w:val="004C2FAF"/>
    <w:rsid w:val="004C3A50"/>
    <w:rsid w:val="004C4637"/>
    <w:rsid w:val="004C4CED"/>
    <w:rsid w:val="004C5696"/>
    <w:rsid w:val="004D0925"/>
    <w:rsid w:val="004D4FE0"/>
    <w:rsid w:val="004E06B3"/>
    <w:rsid w:val="004E47F2"/>
    <w:rsid w:val="004F1684"/>
    <w:rsid w:val="004F2F87"/>
    <w:rsid w:val="004F31DE"/>
    <w:rsid w:val="004F4927"/>
    <w:rsid w:val="004F4EAA"/>
    <w:rsid w:val="005026DF"/>
    <w:rsid w:val="00502DB2"/>
    <w:rsid w:val="00504B56"/>
    <w:rsid w:val="00504DC0"/>
    <w:rsid w:val="00513B40"/>
    <w:rsid w:val="005159EB"/>
    <w:rsid w:val="00515F36"/>
    <w:rsid w:val="00516323"/>
    <w:rsid w:val="005169C2"/>
    <w:rsid w:val="00520543"/>
    <w:rsid w:val="00521714"/>
    <w:rsid w:val="00522BA1"/>
    <w:rsid w:val="00527222"/>
    <w:rsid w:val="00531258"/>
    <w:rsid w:val="00535C14"/>
    <w:rsid w:val="00535E70"/>
    <w:rsid w:val="00537694"/>
    <w:rsid w:val="00540419"/>
    <w:rsid w:val="005422E6"/>
    <w:rsid w:val="00546AA4"/>
    <w:rsid w:val="00546AC7"/>
    <w:rsid w:val="00552902"/>
    <w:rsid w:val="005533CC"/>
    <w:rsid w:val="00554DEA"/>
    <w:rsid w:val="00557423"/>
    <w:rsid w:val="00560AC4"/>
    <w:rsid w:val="005626B0"/>
    <w:rsid w:val="00562A86"/>
    <w:rsid w:val="00564530"/>
    <w:rsid w:val="0057309E"/>
    <w:rsid w:val="005732FA"/>
    <w:rsid w:val="005755B3"/>
    <w:rsid w:val="0057600A"/>
    <w:rsid w:val="00581720"/>
    <w:rsid w:val="005838CA"/>
    <w:rsid w:val="00585A29"/>
    <w:rsid w:val="005A01D9"/>
    <w:rsid w:val="005A3F3A"/>
    <w:rsid w:val="005A519C"/>
    <w:rsid w:val="005A76F9"/>
    <w:rsid w:val="005B6BF1"/>
    <w:rsid w:val="005C121B"/>
    <w:rsid w:val="005C4276"/>
    <w:rsid w:val="005D18AE"/>
    <w:rsid w:val="005D2473"/>
    <w:rsid w:val="005D5BCD"/>
    <w:rsid w:val="005D7543"/>
    <w:rsid w:val="005E02CF"/>
    <w:rsid w:val="005E1F15"/>
    <w:rsid w:val="005E27B5"/>
    <w:rsid w:val="005E5DB5"/>
    <w:rsid w:val="005E5F5F"/>
    <w:rsid w:val="005E6B01"/>
    <w:rsid w:val="005E781F"/>
    <w:rsid w:val="005F0DF2"/>
    <w:rsid w:val="005F14D8"/>
    <w:rsid w:val="005F6EE8"/>
    <w:rsid w:val="00601A68"/>
    <w:rsid w:val="00602CA9"/>
    <w:rsid w:val="00610179"/>
    <w:rsid w:val="00615B1B"/>
    <w:rsid w:val="00620030"/>
    <w:rsid w:val="00621E78"/>
    <w:rsid w:val="00624837"/>
    <w:rsid w:val="00625376"/>
    <w:rsid w:val="006268FE"/>
    <w:rsid w:val="00631E32"/>
    <w:rsid w:val="0064132E"/>
    <w:rsid w:val="006413F1"/>
    <w:rsid w:val="00644D76"/>
    <w:rsid w:val="00646D11"/>
    <w:rsid w:val="00650ACF"/>
    <w:rsid w:val="0065337F"/>
    <w:rsid w:val="00654BF2"/>
    <w:rsid w:val="006620FD"/>
    <w:rsid w:val="00665939"/>
    <w:rsid w:val="00666A20"/>
    <w:rsid w:val="0066789E"/>
    <w:rsid w:val="0067294F"/>
    <w:rsid w:val="00680B6D"/>
    <w:rsid w:val="00680BA6"/>
    <w:rsid w:val="00681324"/>
    <w:rsid w:val="006854A9"/>
    <w:rsid w:val="006920F9"/>
    <w:rsid w:val="00693467"/>
    <w:rsid w:val="00693C73"/>
    <w:rsid w:val="00694BB4"/>
    <w:rsid w:val="00696DD3"/>
    <w:rsid w:val="00697FA1"/>
    <w:rsid w:val="006A4D59"/>
    <w:rsid w:val="006A4DBD"/>
    <w:rsid w:val="006B28CB"/>
    <w:rsid w:val="006B2C5F"/>
    <w:rsid w:val="006B476E"/>
    <w:rsid w:val="006B67E9"/>
    <w:rsid w:val="006B7781"/>
    <w:rsid w:val="006C0393"/>
    <w:rsid w:val="006C2256"/>
    <w:rsid w:val="006C3C61"/>
    <w:rsid w:val="006D2C58"/>
    <w:rsid w:val="006D367F"/>
    <w:rsid w:val="006D3780"/>
    <w:rsid w:val="006D5130"/>
    <w:rsid w:val="006E0BBB"/>
    <w:rsid w:val="006E1194"/>
    <w:rsid w:val="006E1A2F"/>
    <w:rsid w:val="006E3853"/>
    <w:rsid w:val="006E472A"/>
    <w:rsid w:val="006E663D"/>
    <w:rsid w:val="006F134F"/>
    <w:rsid w:val="006F1B2A"/>
    <w:rsid w:val="006F6A98"/>
    <w:rsid w:val="006F6B76"/>
    <w:rsid w:val="00705D3E"/>
    <w:rsid w:val="00706108"/>
    <w:rsid w:val="00706DA0"/>
    <w:rsid w:val="00707B18"/>
    <w:rsid w:val="007163A5"/>
    <w:rsid w:val="00716533"/>
    <w:rsid w:val="007201F1"/>
    <w:rsid w:val="007211DF"/>
    <w:rsid w:val="00721926"/>
    <w:rsid w:val="007240C8"/>
    <w:rsid w:val="00724847"/>
    <w:rsid w:val="0072579E"/>
    <w:rsid w:val="00727FA7"/>
    <w:rsid w:val="00731E36"/>
    <w:rsid w:val="00732BF3"/>
    <w:rsid w:val="00732D32"/>
    <w:rsid w:val="007333C2"/>
    <w:rsid w:val="00733826"/>
    <w:rsid w:val="00734AF5"/>
    <w:rsid w:val="00737FCD"/>
    <w:rsid w:val="00743B5C"/>
    <w:rsid w:val="0075024F"/>
    <w:rsid w:val="00750696"/>
    <w:rsid w:val="00753D7C"/>
    <w:rsid w:val="0076296C"/>
    <w:rsid w:val="007661D2"/>
    <w:rsid w:val="00767B97"/>
    <w:rsid w:val="0077266D"/>
    <w:rsid w:val="00774BEB"/>
    <w:rsid w:val="00777F5E"/>
    <w:rsid w:val="007851CA"/>
    <w:rsid w:val="00791D6C"/>
    <w:rsid w:val="00797FA1"/>
    <w:rsid w:val="007A21DD"/>
    <w:rsid w:val="007A57E0"/>
    <w:rsid w:val="007A5DCE"/>
    <w:rsid w:val="007B4891"/>
    <w:rsid w:val="007C10A2"/>
    <w:rsid w:val="007C5322"/>
    <w:rsid w:val="007D15CA"/>
    <w:rsid w:val="007D3C83"/>
    <w:rsid w:val="007D6211"/>
    <w:rsid w:val="007E22DE"/>
    <w:rsid w:val="007E3A8D"/>
    <w:rsid w:val="007E42CD"/>
    <w:rsid w:val="007E5EB6"/>
    <w:rsid w:val="007F28DB"/>
    <w:rsid w:val="007F3A3C"/>
    <w:rsid w:val="007F5263"/>
    <w:rsid w:val="008001C1"/>
    <w:rsid w:val="008017A8"/>
    <w:rsid w:val="00801BCB"/>
    <w:rsid w:val="0080548C"/>
    <w:rsid w:val="00805EBA"/>
    <w:rsid w:val="0080623A"/>
    <w:rsid w:val="00806920"/>
    <w:rsid w:val="00814C8B"/>
    <w:rsid w:val="0081503D"/>
    <w:rsid w:val="008163CD"/>
    <w:rsid w:val="00816C88"/>
    <w:rsid w:val="00821F5B"/>
    <w:rsid w:val="00830D0A"/>
    <w:rsid w:val="00830D7E"/>
    <w:rsid w:val="008354F5"/>
    <w:rsid w:val="00836227"/>
    <w:rsid w:val="00842AD7"/>
    <w:rsid w:val="0085411A"/>
    <w:rsid w:val="00855B89"/>
    <w:rsid w:val="00862FD0"/>
    <w:rsid w:val="008668F8"/>
    <w:rsid w:val="00870CAB"/>
    <w:rsid w:val="00872695"/>
    <w:rsid w:val="00874492"/>
    <w:rsid w:val="008778FC"/>
    <w:rsid w:val="00880800"/>
    <w:rsid w:val="00882895"/>
    <w:rsid w:val="00894C92"/>
    <w:rsid w:val="00895C3E"/>
    <w:rsid w:val="0089712F"/>
    <w:rsid w:val="0089743B"/>
    <w:rsid w:val="00897DFD"/>
    <w:rsid w:val="008A0694"/>
    <w:rsid w:val="008A2094"/>
    <w:rsid w:val="008A4874"/>
    <w:rsid w:val="008A65BB"/>
    <w:rsid w:val="008B201F"/>
    <w:rsid w:val="008C0233"/>
    <w:rsid w:val="008C4D66"/>
    <w:rsid w:val="008D0E1F"/>
    <w:rsid w:val="008D3638"/>
    <w:rsid w:val="008D3DEA"/>
    <w:rsid w:val="008E3321"/>
    <w:rsid w:val="008E3431"/>
    <w:rsid w:val="008E5231"/>
    <w:rsid w:val="008E69BA"/>
    <w:rsid w:val="008F2B2B"/>
    <w:rsid w:val="0090688E"/>
    <w:rsid w:val="00906E23"/>
    <w:rsid w:val="0090754F"/>
    <w:rsid w:val="00910A3B"/>
    <w:rsid w:val="00914127"/>
    <w:rsid w:val="009160F5"/>
    <w:rsid w:val="00917A85"/>
    <w:rsid w:val="00921F26"/>
    <w:rsid w:val="00921FBD"/>
    <w:rsid w:val="0092456A"/>
    <w:rsid w:val="0093082D"/>
    <w:rsid w:val="00930AE2"/>
    <w:rsid w:val="00932368"/>
    <w:rsid w:val="00933AF7"/>
    <w:rsid w:val="00933D43"/>
    <w:rsid w:val="00943953"/>
    <w:rsid w:val="00944296"/>
    <w:rsid w:val="00945C57"/>
    <w:rsid w:val="00954466"/>
    <w:rsid w:val="00956E3B"/>
    <w:rsid w:val="00961EF1"/>
    <w:rsid w:val="009626E3"/>
    <w:rsid w:val="009661AC"/>
    <w:rsid w:val="00972400"/>
    <w:rsid w:val="009726C8"/>
    <w:rsid w:val="00972DF0"/>
    <w:rsid w:val="009804FD"/>
    <w:rsid w:val="0098085F"/>
    <w:rsid w:val="00980ECB"/>
    <w:rsid w:val="00993679"/>
    <w:rsid w:val="00997A8F"/>
    <w:rsid w:val="009A193F"/>
    <w:rsid w:val="009A19ED"/>
    <w:rsid w:val="009B35C6"/>
    <w:rsid w:val="009B6210"/>
    <w:rsid w:val="009C0991"/>
    <w:rsid w:val="009C6C3C"/>
    <w:rsid w:val="009D23F5"/>
    <w:rsid w:val="009D44DA"/>
    <w:rsid w:val="009E1667"/>
    <w:rsid w:val="009E78D8"/>
    <w:rsid w:val="009F0163"/>
    <w:rsid w:val="009F034F"/>
    <w:rsid w:val="009F4E98"/>
    <w:rsid w:val="009F5788"/>
    <w:rsid w:val="00A04276"/>
    <w:rsid w:val="00A06667"/>
    <w:rsid w:val="00A113D1"/>
    <w:rsid w:val="00A11B75"/>
    <w:rsid w:val="00A17930"/>
    <w:rsid w:val="00A20BED"/>
    <w:rsid w:val="00A2506E"/>
    <w:rsid w:val="00A27913"/>
    <w:rsid w:val="00A31E31"/>
    <w:rsid w:val="00A334DC"/>
    <w:rsid w:val="00A37106"/>
    <w:rsid w:val="00A4439B"/>
    <w:rsid w:val="00A446E6"/>
    <w:rsid w:val="00A524DE"/>
    <w:rsid w:val="00A53373"/>
    <w:rsid w:val="00A54FB2"/>
    <w:rsid w:val="00A72A84"/>
    <w:rsid w:val="00A73A58"/>
    <w:rsid w:val="00A74F36"/>
    <w:rsid w:val="00A75318"/>
    <w:rsid w:val="00A75BA4"/>
    <w:rsid w:val="00A775F5"/>
    <w:rsid w:val="00A83E14"/>
    <w:rsid w:val="00A84DBD"/>
    <w:rsid w:val="00A91394"/>
    <w:rsid w:val="00A92300"/>
    <w:rsid w:val="00A962BF"/>
    <w:rsid w:val="00A9785D"/>
    <w:rsid w:val="00AA20C4"/>
    <w:rsid w:val="00AA4227"/>
    <w:rsid w:val="00AA5565"/>
    <w:rsid w:val="00AA5B64"/>
    <w:rsid w:val="00AA7038"/>
    <w:rsid w:val="00AB511E"/>
    <w:rsid w:val="00AB5218"/>
    <w:rsid w:val="00AC18A7"/>
    <w:rsid w:val="00AC5115"/>
    <w:rsid w:val="00AC6D4C"/>
    <w:rsid w:val="00AC7EC4"/>
    <w:rsid w:val="00AD00B3"/>
    <w:rsid w:val="00AD221F"/>
    <w:rsid w:val="00AD605E"/>
    <w:rsid w:val="00AD6F51"/>
    <w:rsid w:val="00AE01F4"/>
    <w:rsid w:val="00AE0682"/>
    <w:rsid w:val="00AF0269"/>
    <w:rsid w:val="00AF0BD6"/>
    <w:rsid w:val="00AF1B10"/>
    <w:rsid w:val="00AF21A3"/>
    <w:rsid w:val="00AF54B5"/>
    <w:rsid w:val="00AF68D5"/>
    <w:rsid w:val="00B01903"/>
    <w:rsid w:val="00B04330"/>
    <w:rsid w:val="00B04471"/>
    <w:rsid w:val="00B06665"/>
    <w:rsid w:val="00B07622"/>
    <w:rsid w:val="00B103EC"/>
    <w:rsid w:val="00B10CE4"/>
    <w:rsid w:val="00B14A67"/>
    <w:rsid w:val="00B14B9E"/>
    <w:rsid w:val="00B16915"/>
    <w:rsid w:val="00B20EDD"/>
    <w:rsid w:val="00B21985"/>
    <w:rsid w:val="00B23445"/>
    <w:rsid w:val="00B27388"/>
    <w:rsid w:val="00B32F01"/>
    <w:rsid w:val="00B34062"/>
    <w:rsid w:val="00B35070"/>
    <w:rsid w:val="00B3523F"/>
    <w:rsid w:val="00B36C6D"/>
    <w:rsid w:val="00B37C6A"/>
    <w:rsid w:val="00B40DC3"/>
    <w:rsid w:val="00B41A7F"/>
    <w:rsid w:val="00B43987"/>
    <w:rsid w:val="00B441D4"/>
    <w:rsid w:val="00B4720A"/>
    <w:rsid w:val="00B55052"/>
    <w:rsid w:val="00B57848"/>
    <w:rsid w:val="00B6198B"/>
    <w:rsid w:val="00B62856"/>
    <w:rsid w:val="00B63376"/>
    <w:rsid w:val="00B71B36"/>
    <w:rsid w:val="00B76ED0"/>
    <w:rsid w:val="00B80B46"/>
    <w:rsid w:val="00B84886"/>
    <w:rsid w:val="00B90109"/>
    <w:rsid w:val="00B97ED8"/>
    <w:rsid w:val="00BA4A1F"/>
    <w:rsid w:val="00BA7B70"/>
    <w:rsid w:val="00BB600B"/>
    <w:rsid w:val="00BD1148"/>
    <w:rsid w:val="00BD2389"/>
    <w:rsid w:val="00BD7518"/>
    <w:rsid w:val="00BE3238"/>
    <w:rsid w:val="00BE352A"/>
    <w:rsid w:val="00BE382A"/>
    <w:rsid w:val="00BF0959"/>
    <w:rsid w:val="00BF68BB"/>
    <w:rsid w:val="00C0319A"/>
    <w:rsid w:val="00C03564"/>
    <w:rsid w:val="00C05147"/>
    <w:rsid w:val="00C142C5"/>
    <w:rsid w:val="00C20F06"/>
    <w:rsid w:val="00C2136C"/>
    <w:rsid w:val="00C23410"/>
    <w:rsid w:val="00C24381"/>
    <w:rsid w:val="00C24C02"/>
    <w:rsid w:val="00C317D3"/>
    <w:rsid w:val="00C324FE"/>
    <w:rsid w:val="00C32D79"/>
    <w:rsid w:val="00C32DDE"/>
    <w:rsid w:val="00C3612C"/>
    <w:rsid w:val="00C36FA6"/>
    <w:rsid w:val="00C37452"/>
    <w:rsid w:val="00C400EB"/>
    <w:rsid w:val="00C41A8A"/>
    <w:rsid w:val="00C51B17"/>
    <w:rsid w:val="00C53BAF"/>
    <w:rsid w:val="00C60E76"/>
    <w:rsid w:val="00C6602F"/>
    <w:rsid w:val="00C701B1"/>
    <w:rsid w:val="00C815E7"/>
    <w:rsid w:val="00C82D81"/>
    <w:rsid w:val="00C85500"/>
    <w:rsid w:val="00C90128"/>
    <w:rsid w:val="00C9077D"/>
    <w:rsid w:val="00C90A1D"/>
    <w:rsid w:val="00C925E5"/>
    <w:rsid w:val="00C94AFA"/>
    <w:rsid w:val="00CA0A79"/>
    <w:rsid w:val="00CA1C34"/>
    <w:rsid w:val="00CA2004"/>
    <w:rsid w:val="00CA3F2A"/>
    <w:rsid w:val="00CA51DB"/>
    <w:rsid w:val="00CB2A62"/>
    <w:rsid w:val="00CB6375"/>
    <w:rsid w:val="00CB7576"/>
    <w:rsid w:val="00CB7D7D"/>
    <w:rsid w:val="00CC2CF0"/>
    <w:rsid w:val="00CC71F0"/>
    <w:rsid w:val="00CD022E"/>
    <w:rsid w:val="00CD6B24"/>
    <w:rsid w:val="00CE1572"/>
    <w:rsid w:val="00CE2608"/>
    <w:rsid w:val="00CE34AB"/>
    <w:rsid w:val="00CE57EF"/>
    <w:rsid w:val="00CE6266"/>
    <w:rsid w:val="00CF2BD6"/>
    <w:rsid w:val="00CF447E"/>
    <w:rsid w:val="00D01CE8"/>
    <w:rsid w:val="00D06283"/>
    <w:rsid w:val="00D0636D"/>
    <w:rsid w:val="00D1758D"/>
    <w:rsid w:val="00D257A8"/>
    <w:rsid w:val="00D260EF"/>
    <w:rsid w:val="00D27422"/>
    <w:rsid w:val="00D31D41"/>
    <w:rsid w:val="00D3639E"/>
    <w:rsid w:val="00D37E63"/>
    <w:rsid w:val="00D403DA"/>
    <w:rsid w:val="00D40FBC"/>
    <w:rsid w:val="00D51089"/>
    <w:rsid w:val="00D53F1E"/>
    <w:rsid w:val="00D56327"/>
    <w:rsid w:val="00D6328F"/>
    <w:rsid w:val="00D63B8B"/>
    <w:rsid w:val="00D775DE"/>
    <w:rsid w:val="00D80D25"/>
    <w:rsid w:val="00D86884"/>
    <w:rsid w:val="00D93640"/>
    <w:rsid w:val="00D95A57"/>
    <w:rsid w:val="00DA260F"/>
    <w:rsid w:val="00DA3917"/>
    <w:rsid w:val="00DA7349"/>
    <w:rsid w:val="00DA7830"/>
    <w:rsid w:val="00DB128C"/>
    <w:rsid w:val="00DB1817"/>
    <w:rsid w:val="00DB547C"/>
    <w:rsid w:val="00DB7084"/>
    <w:rsid w:val="00DB71D1"/>
    <w:rsid w:val="00DB767A"/>
    <w:rsid w:val="00DC1FB7"/>
    <w:rsid w:val="00DD349A"/>
    <w:rsid w:val="00DD426F"/>
    <w:rsid w:val="00DE2F63"/>
    <w:rsid w:val="00DE3236"/>
    <w:rsid w:val="00DF2B60"/>
    <w:rsid w:val="00DF7C53"/>
    <w:rsid w:val="00E00B73"/>
    <w:rsid w:val="00E0150E"/>
    <w:rsid w:val="00E06012"/>
    <w:rsid w:val="00E06566"/>
    <w:rsid w:val="00E06B8C"/>
    <w:rsid w:val="00E12A45"/>
    <w:rsid w:val="00E15CEB"/>
    <w:rsid w:val="00E24366"/>
    <w:rsid w:val="00E25120"/>
    <w:rsid w:val="00E26166"/>
    <w:rsid w:val="00E31AA7"/>
    <w:rsid w:val="00E32494"/>
    <w:rsid w:val="00E37AD3"/>
    <w:rsid w:val="00E40358"/>
    <w:rsid w:val="00E41984"/>
    <w:rsid w:val="00E478C9"/>
    <w:rsid w:val="00E53089"/>
    <w:rsid w:val="00E547FE"/>
    <w:rsid w:val="00E549A4"/>
    <w:rsid w:val="00E57446"/>
    <w:rsid w:val="00E61865"/>
    <w:rsid w:val="00E61BFD"/>
    <w:rsid w:val="00E62748"/>
    <w:rsid w:val="00E62935"/>
    <w:rsid w:val="00E6578F"/>
    <w:rsid w:val="00E66423"/>
    <w:rsid w:val="00E71815"/>
    <w:rsid w:val="00E727DD"/>
    <w:rsid w:val="00E8185C"/>
    <w:rsid w:val="00E8435F"/>
    <w:rsid w:val="00E8593D"/>
    <w:rsid w:val="00E908BF"/>
    <w:rsid w:val="00E92EE0"/>
    <w:rsid w:val="00E97642"/>
    <w:rsid w:val="00EA09A1"/>
    <w:rsid w:val="00EA516C"/>
    <w:rsid w:val="00EA7FD6"/>
    <w:rsid w:val="00EB4163"/>
    <w:rsid w:val="00EC4DA2"/>
    <w:rsid w:val="00EC5C84"/>
    <w:rsid w:val="00EC5D37"/>
    <w:rsid w:val="00EC65C0"/>
    <w:rsid w:val="00EC7F89"/>
    <w:rsid w:val="00ED4CF0"/>
    <w:rsid w:val="00ED7E8E"/>
    <w:rsid w:val="00EE0F10"/>
    <w:rsid w:val="00EE1750"/>
    <w:rsid w:val="00EE4C9F"/>
    <w:rsid w:val="00EE4DDE"/>
    <w:rsid w:val="00EF52CA"/>
    <w:rsid w:val="00EF5822"/>
    <w:rsid w:val="00EF7B3C"/>
    <w:rsid w:val="00F007C0"/>
    <w:rsid w:val="00F02319"/>
    <w:rsid w:val="00F0276A"/>
    <w:rsid w:val="00F03CE3"/>
    <w:rsid w:val="00F14519"/>
    <w:rsid w:val="00F163B5"/>
    <w:rsid w:val="00F21DBE"/>
    <w:rsid w:val="00F24DF1"/>
    <w:rsid w:val="00F336D0"/>
    <w:rsid w:val="00F40543"/>
    <w:rsid w:val="00F4073D"/>
    <w:rsid w:val="00F40AEF"/>
    <w:rsid w:val="00F448EC"/>
    <w:rsid w:val="00F4517A"/>
    <w:rsid w:val="00F46AD7"/>
    <w:rsid w:val="00F47376"/>
    <w:rsid w:val="00F52C66"/>
    <w:rsid w:val="00F53A10"/>
    <w:rsid w:val="00F53BEF"/>
    <w:rsid w:val="00F60E8B"/>
    <w:rsid w:val="00F645DF"/>
    <w:rsid w:val="00F71D32"/>
    <w:rsid w:val="00F71D68"/>
    <w:rsid w:val="00F74EF9"/>
    <w:rsid w:val="00F853D8"/>
    <w:rsid w:val="00F87AC9"/>
    <w:rsid w:val="00F928DE"/>
    <w:rsid w:val="00F93385"/>
    <w:rsid w:val="00FA7426"/>
    <w:rsid w:val="00FA7650"/>
    <w:rsid w:val="00FB5E0B"/>
    <w:rsid w:val="00FC1F1E"/>
    <w:rsid w:val="00FD29FF"/>
    <w:rsid w:val="00FD331F"/>
    <w:rsid w:val="00FD7796"/>
    <w:rsid w:val="00FE06DE"/>
    <w:rsid w:val="00FF01C5"/>
    <w:rsid w:val="00FF0227"/>
    <w:rsid w:val="2BB4243C"/>
    <w:rsid w:val="344CEF37"/>
    <w:rsid w:val="41697E09"/>
    <w:rsid w:val="4556D5F4"/>
    <w:rsid w:val="4A111EBA"/>
    <w:rsid w:val="4EE48FDD"/>
    <w:rsid w:val="5F479527"/>
    <w:rsid w:val="609E718E"/>
    <w:rsid w:val="6238499D"/>
    <w:rsid w:val="73C56894"/>
    <w:rsid w:val="7825AA83"/>
    <w:rsid w:val="7CD3F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A25F2"/>
  <w15:docId w15:val="{24769C04-DD23-41E6-BA13-9756F1E96D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napToGrid w:val="0"/>
      <w:sz w:val="24"/>
    </w:rPr>
  </w:style>
  <w:style w:type="paragraph" w:styleId="Ttulo1">
    <w:name w:val="heading 1"/>
    <w:basedOn w:val="Normal"/>
    <w:next w:val="Normal"/>
    <w:qFormat/>
    <w:pPr>
      <w:keepNext/>
      <w:pBdr>
        <w:top w:val="single" w:color="auto" w:sz="6" w:space="1"/>
        <w:left w:val="single" w:color="auto" w:sz="6" w:space="1"/>
        <w:bottom w:val="single" w:color="auto" w:sz="6" w:space="1"/>
        <w:right w:val="single" w:color="auto" w:sz="6" w:space="1"/>
      </w:pBdr>
      <w:jc w:val="center"/>
      <w:outlineLvl w:val="0"/>
    </w:pPr>
    <w:rPr>
      <w:rFonts w:ascii="Arial" w:hAnsi="Arial"/>
      <w:b/>
      <w:snapToGrid/>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pBdr>
        <w:top w:val="single" w:color="auto" w:sz="6" w:space="9"/>
        <w:left w:val="single" w:color="auto" w:sz="6" w:space="9"/>
        <w:bottom w:val="single" w:color="auto" w:sz="6" w:space="9"/>
        <w:right w:val="single" w:color="auto" w:sz="6" w:space="9"/>
      </w:pBdr>
      <w:jc w:val="center"/>
      <w:outlineLvl w:val="2"/>
    </w:pPr>
    <w:rPr>
      <w:b/>
    </w:rPr>
  </w:style>
  <w:style w:type="paragraph" w:styleId="Ttulo4">
    <w:name w:val="heading 4"/>
    <w:basedOn w:val="Normal"/>
    <w:next w:val="Normal"/>
    <w:qFormat/>
    <w:pPr>
      <w:keepNext/>
      <w:ind w:left="426"/>
      <w:jc w:val="both"/>
      <w:outlineLvl w:val="3"/>
    </w:pPr>
    <w:rPr>
      <w:b/>
      <w:bCs/>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Rodap">
    <w:name w:val="footer"/>
    <w:basedOn w:val="Normal"/>
    <w:link w:val="RodapChar"/>
    <w:uiPriority w:val="99"/>
    <w:pPr>
      <w:tabs>
        <w:tab w:val="center" w:pos="4419"/>
        <w:tab w:val="right" w:pos="8838"/>
      </w:tabs>
    </w:pPr>
    <w:rPr>
      <w:sz w:val="20"/>
    </w:rPr>
  </w:style>
  <w:style w:type="character" w:styleId="Nmerodepgina">
    <w:name w:val="page number"/>
    <w:basedOn w:val="Fontepargpadro"/>
  </w:style>
  <w:style w:type="paragraph" w:styleId="Recuodecorpodetexto">
    <w:name w:val="Body Text Indent"/>
    <w:basedOn w:val="Normal"/>
    <w:link w:val="RecuodecorpodetextoChar"/>
    <w:pPr>
      <w:ind w:left="12" w:firstLine="696"/>
      <w:jc w:val="both"/>
    </w:pPr>
    <w:rPr>
      <w:rFonts w:ascii="Arial" w:hAnsi="Arial"/>
      <w:snapToGrid/>
      <w:sz w:val="20"/>
    </w:rPr>
  </w:style>
  <w:style w:type="character" w:styleId="Hyperlink">
    <w:name w:val="Hyperlink"/>
    <w:uiPriority w:val="99"/>
    <w:rPr>
      <w:color w:val="0000FF"/>
      <w:u w:val="single"/>
    </w:rPr>
  </w:style>
  <w:style w:type="character" w:styleId="Refdenotaderodap">
    <w:name w:val="footnote reference"/>
    <w:semiHidden/>
    <w:rPr>
      <w:vertAlign w:val="superscript"/>
    </w:rPr>
  </w:style>
  <w:style w:type="paragraph" w:styleId="footnotetex" w:customStyle="1">
    <w:name w:val="footnote tex"/>
    <w:basedOn w:val="Normal"/>
    <w:rPr>
      <w:snapToGrid/>
      <w:sz w:val="20"/>
    </w:rPr>
  </w:style>
  <w:style w:type="paragraph" w:styleId="Recuodecorpodetexto2">
    <w:name w:val="Body Text Indent 2"/>
    <w:basedOn w:val="Normal"/>
    <w:pPr>
      <w:ind w:left="2127" w:hanging="2127"/>
      <w:jc w:val="both"/>
    </w:pPr>
    <w:rPr>
      <w:rFonts w:ascii="Arial" w:hAnsi="Arial"/>
      <w:snapToGrid/>
      <w:sz w:val="20"/>
    </w:rPr>
  </w:style>
  <w:style w:type="paragraph" w:styleId="Textodenotaderodap">
    <w:name w:val="footnote text"/>
    <w:basedOn w:val="Normal"/>
    <w:link w:val="TextodenotaderodapChar"/>
    <w:semiHidden/>
    <w:rPr>
      <w:sz w:val="20"/>
    </w:rPr>
  </w:style>
  <w:style w:type="paragraph" w:styleId="Cabealho">
    <w:name w:val="header"/>
    <w:basedOn w:val="Normal"/>
    <w:pPr>
      <w:tabs>
        <w:tab w:val="center" w:pos="4419"/>
        <w:tab w:val="right" w:pos="8838"/>
      </w:tabs>
    </w:pPr>
  </w:style>
  <w:style w:type="paragraph" w:styleId="Corpodetexto21" w:customStyle="1">
    <w:name w:val="Corpo de texto 21"/>
    <w:basedOn w:val="Normal"/>
    <w:pPr>
      <w:ind w:left="12" w:firstLine="696"/>
      <w:jc w:val="both"/>
    </w:pPr>
    <w:rPr>
      <w:rFonts w:ascii="Arial" w:hAnsi="Arial"/>
      <w:snapToGrid/>
      <w:sz w:val="20"/>
    </w:rPr>
  </w:style>
  <w:style w:type="paragraph" w:styleId="Recuodecorpodetexto31" w:customStyle="1">
    <w:name w:val="Recuo de corpo de texto 31"/>
    <w:basedOn w:val="Normal"/>
    <w:pPr>
      <w:ind w:firstLine="1418"/>
      <w:jc w:val="both"/>
    </w:pPr>
    <w:rPr>
      <w:rFonts w:ascii="Arial" w:hAnsi="Arial"/>
      <w:snapToGrid/>
      <w:sz w:val="20"/>
    </w:rPr>
  </w:style>
  <w:style w:type="paragraph" w:styleId="Recuodecorpodetexto21" w:customStyle="1">
    <w:name w:val="Recuo de corpo de texto 21"/>
    <w:basedOn w:val="Normal"/>
    <w:pPr>
      <w:ind w:left="2127" w:hanging="2127"/>
      <w:jc w:val="both"/>
    </w:pPr>
    <w:rPr>
      <w:rFonts w:ascii="Arial" w:hAnsi="Arial"/>
      <w:snapToGrid/>
      <w:sz w:val="20"/>
    </w:rPr>
  </w:style>
  <w:style w:type="paragraph" w:styleId="Legenda">
    <w:name w:val="caption"/>
    <w:basedOn w:val="Normal"/>
    <w:next w:val="Normal"/>
    <w:qFormat/>
    <w:pPr>
      <w:pBdr>
        <w:top w:val="single" w:color="auto" w:sz="6" w:space="9"/>
        <w:left w:val="single" w:color="auto" w:sz="6" w:space="9"/>
        <w:bottom w:val="single" w:color="auto" w:sz="6" w:space="9"/>
        <w:right w:val="single" w:color="auto" w:sz="6" w:space="9"/>
      </w:pBdr>
      <w:jc w:val="center"/>
    </w:pPr>
    <w:rPr>
      <w:b/>
      <w:snapToGrid/>
      <w:sz w:val="32"/>
    </w:rPr>
  </w:style>
  <w:style w:type="paragraph" w:styleId="Recuodecorpodetexto3">
    <w:name w:val="Body Text Indent 3"/>
    <w:basedOn w:val="Normal"/>
    <w:pPr>
      <w:ind w:left="709"/>
      <w:jc w:val="both"/>
    </w:pPr>
  </w:style>
  <w:style w:type="paragraph" w:styleId="Corpodetexto">
    <w:name w:val="Body Text"/>
    <w:basedOn w:val="Normal"/>
    <w:pPr>
      <w:jc w:val="both"/>
    </w:pPr>
  </w:style>
  <w:style w:type="paragraph" w:styleId="Corpodetexto3">
    <w:name w:val="Body Text 3"/>
    <w:basedOn w:val="Normal"/>
    <w:pPr>
      <w:jc w:val="both"/>
    </w:pPr>
    <w:rPr>
      <w:snapToGrid/>
    </w:rPr>
  </w:style>
  <w:style w:type="paragraph" w:styleId="Normalalternativo" w:customStyle="1">
    <w:name w:val="Normal alternativo"/>
    <w:basedOn w:val="Normal"/>
    <w:rsid w:val="0089712F"/>
    <w:pPr>
      <w:numPr>
        <w:numId w:val="1"/>
      </w:numPr>
      <w:spacing w:line="360" w:lineRule="auto"/>
      <w:jc w:val="both"/>
    </w:pPr>
    <w:rPr>
      <w:snapToGrid/>
    </w:rPr>
  </w:style>
  <w:style w:type="paragraph" w:styleId="Textodebalo">
    <w:name w:val="Balloon Text"/>
    <w:basedOn w:val="Normal"/>
    <w:semiHidden/>
    <w:rsid w:val="00EC5D37"/>
    <w:rPr>
      <w:rFonts w:ascii="Tahoma" w:hAnsi="Tahoma" w:cs="Tahoma"/>
      <w:sz w:val="16"/>
      <w:szCs w:val="16"/>
    </w:rPr>
  </w:style>
  <w:style w:type="paragraph" w:styleId="CharChar4" w:customStyle="1">
    <w:name w:val="Char Char4"/>
    <w:basedOn w:val="Normal"/>
    <w:next w:val="Normal"/>
    <w:semiHidden/>
    <w:rsid w:val="00B14B9E"/>
    <w:pPr>
      <w:spacing w:after="160" w:line="240" w:lineRule="exact"/>
    </w:pPr>
    <w:rPr>
      <w:rFonts w:ascii="Arial" w:hAnsi="Arial" w:cs="Arial"/>
      <w:snapToGrid/>
      <w:sz w:val="20"/>
      <w:lang w:val="en-US" w:eastAsia="en-US"/>
    </w:rPr>
  </w:style>
  <w:style w:type="table" w:styleId="Tabelacomgrade">
    <w:name w:val="Table Grid"/>
    <w:basedOn w:val="Tabelanormal"/>
    <w:rsid w:val="004930A8"/>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harChar3" w:customStyle="1">
    <w:name w:val="Char Char3"/>
    <w:basedOn w:val="Normal"/>
    <w:next w:val="Normal"/>
    <w:semiHidden/>
    <w:rsid w:val="00D37E63"/>
    <w:pPr>
      <w:spacing w:after="160" w:line="240" w:lineRule="exact"/>
    </w:pPr>
    <w:rPr>
      <w:rFonts w:ascii="Arial" w:hAnsi="Arial" w:cs="Arial"/>
      <w:snapToGrid/>
      <w:sz w:val="20"/>
      <w:lang w:val="en-US" w:eastAsia="en-US"/>
    </w:rPr>
  </w:style>
  <w:style w:type="paragraph" w:styleId="CharCharCharCharChar" w:customStyle="1">
    <w:name w:val="Char Char Char Char Char"/>
    <w:basedOn w:val="Normal"/>
    <w:next w:val="Normal"/>
    <w:semiHidden/>
    <w:rsid w:val="00874492"/>
    <w:pPr>
      <w:spacing w:after="160" w:line="240" w:lineRule="exact"/>
    </w:pPr>
    <w:rPr>
      <w:rFonts w:ascii="Arial" w:hAnsi="Arial" w:cs="Arial"/>
      <w:snapToGrid/>
      <w:sz w:val="20"/>
      <w:lang w:val="en-US" w:eastAsia="en-US"/>
    </w:rPr>
  </w:style>
  <w:style w:type="paragraph" w:styleId="PargrafodaLista">
    <w:name w:val="List Paragraph"/>
    <w:basedOn w:val="Normal"/>
    <w:uiPriority w:val="34"/>
    <w:qFormat/>
    <w:rsid w:val="00E547FE"/>
    <w:pPr>
      <w:ind w:left="708"/>
    </w:pPr>
  </w:style>
  <w:style w:type="paragraph" w:styleId="CharChar1CharCharCharCharCharCharCharCharCharCharCharChar" w:customStyle="1">
    <w:name w:val="Char Char1 Char Char Char Char Char Char Char Char Char Char Char Char"/>
    <w:basedOn w:val="Normal"/>
    <w:next w:val="Normal"/>
    <w:semiHidden/>
    <w:rsid w:val="006E3853"/>
    <w:pPr>
      <w:spacing w:after="160" w:line="240" w:lineRule="exact"/>
    </w:pPr>
    <w:rPr>
      <w:rFonts w:ascii="Arial" w:hAnsi="Arial" w:cs="Arial"/>
      <w:snapToGrid/>
      <w:sz w:val="20"/>
      <w:lang w:val="en-US" w:eastAsia="en-US"/>
    </w:rPr>
  </w:style>
  <w:style w:type="character" w:styleId="TextodenotaderodapChar" w:customStyle="1">
    <w:name w:val="Texto de nota de rodapé Char"/>
    <w:link w:val="Textodenotaderodap"/>
    <w:semiHidden/>
    <w:rsid w:val="00292362"/>
    <w:rPr>
      <w:snapToGrid w:val="0"/>
    </w:rPr>
  </w:style>
  <w:style w:type="character" w:styleId="RodapChar" w:customStyle="1">
    <w:name w:val="Rodapé Char"/>
    <w:link w:val="Rodap"/>
    <w:uiPriority w:val="99"/>
    <w:rsid w:val="009B6210"/>
    <w:rPr>
      <w:snapToGrid w:val="0"/>
    </w:rPr>
  </w:style>
  <w:style w:type="character" w:styleId="Refdecomentrio">
    <w:name w:val="annotation reference"/>
    <w:uiPriority w:val="99"/>
    <w:semiHidden/>
    <w:unhideWhenUsed/>
    <w:rsid w:val="0035072D"/>
    <w:rPr>
      <w:sz w:val="16"/>
      <w:szCs w:val="16"/>
    </w:rPr>
  </w:style>
  <w:style w:type="paragraph" w:styleId="Textodecomentrio">
    <w:name w:val="annotation text"/>
    <w:basedOn w:val="Normal"/>
    <w:link w:val="TextodecomentrioChar"/>
    <w:uiPriority w:val="99"/>
    <w:semiHidden/>
    <w:unhideWhenUsed/>
    <w:rsid w:val="0035072D"/>
    <w:rPr>
      <w:sz w:val="20"/>
    </w:rPr>
  </w:style>
  <w:style w:type="character" w:styleId="TextodecomentrioChar" w:customStyle="1">
    <w:name w:val="Texto de comentário Char"/>
    <w:link w:val="Textodecomentrio"/>
    <w:uiPriority w:val="99"/>
    <w:semiHidden/>
    <w:rsid w:val="0035072D"/>
    <w:rPr>
      <w:snapToGrid w:val="0"/>
    </w:rPr>
  </w:style>
  <w:style w:type="paragraph" w:styleId="Assuntodocomentrio">
    <w:name w:val="annotation subject"/>
    <w:basedOn w:val="Textodecomentrio"/>
    <w:next w:val="Textodecomentrio"/>
    <w:link w:val="AssuntodocomentrioChar"/>
    <w:uiPriority w:val="99"/>
    <w:semiHidden/>
    <w:unhideWhenUsed/>
    <w:rsid w:val="0035072D"/>
    <w:rPr>
      <w:b/>
      <w:bCs/>
    </w:rPr>
  </w:style>
  <w:style w:type="character" w:styleId="AssuntodocomentrioChar" w:customStyle="1">
    <w:name w:val="Assunto do comentário Char"/>
    <w:link w:val="Assuntodocomentrio"/>
    <w:uiPriority w:val="99"/>
    <w:semiHidden/>
    <w:rsid w:val="0035072D"/>
    <w:rPr>
      <w:b/>
      <w:bCs/>
      <w:snapToGrid w:val="0"/>
    </w:rPr>
  </w:style>
  <w:style w:type="character" w:styleId="RecuodecorpodetextoChar" w:customStyle="1">
    <w:name w:val="Recuo de corpo de texto Char"/>
    <w:link w:val="Recuodecorpodetexto"/>
    <w:rsid w:val="003536AA"/>
    <w:rPr>
      <w:rFonts w:ascii="Arial" w:hAnsi="Arial"/>
    </w:rPr>
  </w:style>
  <w:style w:type="paragraph" w:styleId="Default" w:customStyle="1">
    <w:name w:val="Default"/>
    <w:rsid w:val="00750696"/>
    <w:pPr>
      <w:autoSpaceDE w:val="0"/>
      <w:autoSpaceDN w:val="0"/>
      <w:adjustRightInd w:val="0"/>
    </w:pPr>
    <w:rPr>
      <w:color w:val="000000"/>
      <w:sz w:val="24"/>
      <w:szCs w:val="24"/>
    </w:rPr>
  </w:style>
  <w:style w:type="paragraph" w:styleId="Reviso">
    <w:name w:val="Revision"/>
    <w:hidden/>
    <w:uiPriority w:val="99"/>
    <w:semiHidden/>
    <w:rsid w:val="00830D7E"/>
    <w:rPr>
      <w:snapToGrid w:val="0"/>
      <w:sz w:val="24"/>
    </w:rPr>
  </w:style>
  <w:style w:type="paragraph" w:styleId="paragraph" w:customStyle="1">
    <w:name w:val="paragraph"/>
    <w:basedOn w:val="Normal"/>
    <w:rsid w:val="00B71B36"/>
    <w:pPr>
      <w:spacing w:before="100" w:beforeAutospacing="1" w:after="100" w:afterAutospacing="1"/>
    </w:pPr>
    <w:rPr>
      <w:snapToGrid/>
      <w:szCs w:val="24"/>
    </w:rPr>
  </w:style>
  <w:style w:type="character" w:styleId="normaltextrun" w:customStyle="1">
    <w:name w:val="normaltextrun"/>
    <w:basedOn w:val="Fontepargpadro"/>
    <w:rsid w:val="00B71B36"/>
  </w:style>
  <w:style w:type="character" w:styleId="eop" w:customStyle="1">
    <w:name w:val="eop"/>
    <w:basedOn w:val="Fontepargpadro"/>
    <w:rsid w:val="00B7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7428">
      <w:bodyDiv w:val="1"/>
      <w:marLeft w:val="0"/>
      <w:marRight w:val="0"/>
      <w:marTop w:val="0"/>
      <w:marBottom w:val="0"/>
      <w:divBdr>
        <w:top w:val="none" w:sz="0" w:space="0" w:color="auto"/>
        <w:left w:val="none" w:sz="0" w:space="0" w:color="auto"/>
        <w:bottom w:val="none" w:sz="0" w:space="0" w:color="auto"/>
        <w:right w:val="none" w:sz="0" w:space="0" w:color="auto"/>
      </w:divBdr>
    </w:div>
    <w:div w:id="386611600">
      <w:bodyDiv w:val="1"/>
      <w:marLeft w:val="0"/>
      <w:marRight w:val="0"/>
      <w:marTop w:val="0"/>
      <w:marBottom w:val="0"/>
      <w:divBdr>
        <w:top w:val="none" w:sz="0" w:space="0" w:color="auto"/>
        <w:left w:val="none" w:sz="0" w:space="0" w:color="auto"/>
        <w:bottom w:val="none" w:sz="0" w:space="0" w:color="auto"/>
        <w:right w:val="none" w:sz="0" w:space="0" w:color="auto"/>
      </w:divBdr>
    </w:div>
    <w:div w:id="552472026">
      <w:bodyDiv w:val="1"/>
      <w:marLeft w:val="0"/>
      <w:marRight w:val="0"/>
      <w:marTop w:val="0"/>
      <w:marBottom w:val="0"/>
      <w:divBdr>
        <w:top w:val="none" w:sz="0" w:space="0" w:color="auto"/>
        <w:left w:val="none" w:sz="0" w:space="0" w:color="auto"/>
        <w:bottom w:val="none" w:sz="0" w:space="0" w:color="auto"/>
        <w:right w:val="none" w:sz="0" w:space="0" w:color="auto"/>
      </w:divBdr>
    </w:div>
    <w:div w:id="654839090">
      <w:bodyDiv w:val="1"/>
      <w:marLeft w:val="0"/>
      <w:marRight w:val="0"/>
      <w:marTop w:val="0"/>
      <w:marBottom w:val="0"/>
      <w:divBdr>
        <w:top w:val="none" w:sz="0" w:space="0" w:color="auto"/>
        <w:left w:val="none" w:sz="0" w:space="0" w:color="auto"/>
        <w:bottom w:val="none" w:sz="0" w:space="0" w:color="auto"/>
        <w:right w:val="none" w:sz="0" w:space="0" w:color="auto"/>
      </w:divBdr>
      <w:divsChild>
        <w:div w:id="1083643608">
          <w:marLeft w:val="0"/>
          <w:marRight w:val="0"/>
          <w:marTop w:val="0"/>
          <w:marBottom w:val="0"/>
          <w:divBdr>
            <w:top w:val="none" w:sz="0" w:space="0" w:color="auto"/>
            <w:left w:val="none" w:sz="0" w:space="0" w:color="auto"/>
            <w:bottom w:val="none" w:sz="0" w:space="0" w:color="auto"/>
            <w:right w:val="none" w:sz="0" w:space="0" w:color="auto"/>
          </w:divBdr>
        </w:div>
        <w:div w:id="1965884859">
          <w:marLeft w:val="0"/>
          <w:marRight w:val="0"/>
          <w:marTop w:val="0"/>
          <w:marBottom w:val="0"/>
          <w:divBdr>
            <w:top w:val="none" w:sz="0" w:space="0" w:color="auto"/>
            <w:left w:val="none" w:sz="0" w:space="0" w:color="auto"/>
            <w:bottom w:val="none" w:sz="0" w:space="0" w:color="auto"/>
            <w:right w:val="none" w:sz="0" w:space="0" w:color="auto"/>
          </w:divBdr>
        </w:div>
        <w:div w:id="1436438956">
          <w:marLeft w:val="0"/>
          <w:marRight w:val="0"/>
          <w:marTop w:val="0"/>
          <w:marBottom w:val="0"/>
          <w:divBdr>
            <w:top w:val="none" w:sz="0" w:space="0" w:color="auto"/>
            <w:left w:val="none" w:sz="0" w:space="0" w:color="auto"/>
            <w:bottom w:val="none" w:sz="0" w:space="0" w:color="auto"/>
            <w:right w:val="none" w:sz="0" w:space="0" w:color="auto"/>
          </w:divBdr>
        </w:div>
        <w:div w:id="1627199520">
          <w:marLeft w:val="0"/>
          <w:marRight w:val="0"/>
          <w:marTop w:val="0"/>
          <w:marBottom w:val="0"/>
          <w:divBdr>
            <w:top w:val="none" w:sz="0" w:space="0" w:color="auto"/>
            <w:left w:val="none" w:sz="0" w:space="0" w:color="auto"/>
            <w:bottom w:val="none" w:sz="0" w:space="0" w:color="auto"/>
            <w:right w:val="none" w:sz="0" w:space="0" w:color="auto"/>
          </w:divBdr>
        </w:div>
        <w:div w:id="488325622">
          <w:marLeft w:val="0"/>
          <w:marRight w:val="0"/>
          <w:marTop w:val="0"/>
          <w:marBottom w:val="0"/>
          <w:divBdr>
            <w:top w:val="none" w:sz="0" w:space="0" w:color="auto"/>
            <w:left w:val="none" w:sz="0" w:space="0" w:color="auto"/>
            <w:bottom w:val="none" w:sz="0" w:space="0" w:color="auto"/>
            <w:right w:val="none" w:sz="0" w:space="0" w:color="auto"/>
          </w:divBdr>
        </w:div>
        <w:div w:id="133182353">
          <w:marLeft w:val="0"/>
          <w:marRight w:val="0"/>
          <w:marTop w:val="0"/>
          <w:marBottom w:val="0"/>
          <w:divBdr>
            <w:top w:val="none" w:sz="0" w:space="0" w:color="auto"/>
            <w:left w:val="none" w:sz="0" w:space="0" w:color="auto"/>
            <w:bottom w:val="none" w:sz="0" w:space="0" w:color="auto"/>
            <w:right w:val="none" w:sz="0" w:space="0" w:color="auto"/>
          </w:divBdr>
        </w:div>
        <w:div w:id="1406420070">
          <w:marLeft w:val="0"/>
          <w:marRight w:val="0"/>
          <w:marTop w:val="0"/>
          <w:marBottom w:val="0"/>
          <w:divBdr>
            <w:top w:val="none" w:sz="0" w:space="0" w:color="auto"/>
            <w:left w:val="none" w:sz="0" w:space="0" w:color="auto"/>
            <w:bottom w:val="none" w:sz="0" w:space="0" w:color="auto"/>
            <w:right w:val="none" w:sz="0" w:space="0" w:color="auto"/>
          </w:divBdr>
        </w:div>
        <w:div w:id="514344125">
          <w:marLeft w:val="0"/>
          <w:marRight w:val="0"/>
          <w:marTop w:val="0"/>
          <w:marBottom w:val="0"/>
          <w:divBdr>
            <w:top w:val="none" w:sz="0" w:space="0" w:color="auto"/>
            <w:left w:val="none" w:sz="0" w:space="0" w:color="auto"/>
            <w:bottom w:val="none" w:sz="0" w:space="0" w:color="auto"/>
            <w:right w:val="none" w:sz="0" w:space="0" w:color="auto"/>
          </w:divBdr>
        </w:div>
        <w:div w:id="790366947">
          <w:marLeft w:val="0"/>
          <w:marRight w:val="0"/>
          <w:marTop w:val="0"/>
          <w:marBottom w:val="0"/>
          <w:divBdr>
            <w:top w:val="none" w:sz="0" w:space="0" w:color="auto"/>
            <w:left w:val="none" w:sz="0" w:space="0" w:color="auto"/>
            <w:bottom w:val="none" w:sz="0" w:space="0" w:color="auto"/>
            <w:right w:val="none" w:sz="0" w:space="0" w:color="auto"/>
          </w:divBdr>
        </w:div>
        <w:div w:id="796335936">
          <w:marLeft w:val="0"/>
          <w:marRight w:val="0"/>
          <w:marTop w:val="0"/>
          <w:marBottom w:val="0"/>
          <w:divBdr>
            <w:top w:val="none" w:sz="0" w:space="0" w:color="auto"/>
            <w:left w:val="none" w:sz="0" w:space="0" w:color="auto"/>
            <w:bottom w:val="none" w:sz="0" w:space="0" w:color="auto"/>
            <w:right w:val="none" w:sz="0" w:space="0" w:color="auto"/>
          </w:divBdr>
        </w:div>
        <w:div w:id="1922173912">
          <w:marLeft w:val="0"/>
          <w:marRight w:val="0"/>
          <w:marTop w:val="0"/>
          <w:marBottom w:val="0"/>
          <w:divBdr>
            <w:top w:val="none" w:sz="0" w:space="0" w:color="auto"/>
            <w:left w:val="none" w:sz="0" w:space="0" w:color="auto"/>
            <w:bottom w:val="none" w:sz="0" w:space="0" w:color="auto"/>
            <w:right w:val="none" w:sz="0" w:space="0" w:color="auto"/>
          </w:divBdr>
        </w:div>
        <w:div w:id="1947957399">
          <w:marLeft w:val="0"/>
          <w:marRight w:val="0"/>
          <w:marTop w:val="0"/>
          <w:marBottom w:val="0"/>
          <w:divBdr>
            <w:top w:val="none" w:sz="0" w:space="0" w:color="auto"/>
            <w:left w:val="none" w:sz="0" w:space="0" w:color="auto"/>
            <w:bottom w:val="none" w:sz="0" w:space="0" w:color="auto"/>
            <w:right w:val="none" w:sz="0" w:space="0" w:color="auto"/>
          </w:divBdr>
        </w:div>
        <w:div w:id="2006202819">
          <w:marLeft w:val="0"/>
          <w:marRight w:val="0"/>
          <w:marTop w:val="0"/>
          <w:marBottom w:val="0"/>
          <w:divBdr>
            <w:top w:val="none" w:sz="0" w:space="0" w:color="auto"/>
            <w:left w:val="none" w:sz="0" w:space="0" w:color="auto"/>
            <w:bottom w:val="none" w:sz="0" w:space="0" w:color="auto"/>
            <w:right w:val="none" w:sz="0" w:space="0" w:color="auto"/>
          </w:divBdr>
        </w:div>
        <w:div w:id="82804327">
          <w:marLeft w:val="0"/>
          <w:marRight w:val="0"/>
          <w:marTop w:val="0"/>
          <w:marBottom w:val="0"/>
          <w:divBdr>
            <w:top w:val="none" w:sz="0" w:space="0" w:color="auto"/>
            <w:left w:val="none" w:sz="0" w:space="0" w:color="auto"/>
            <w:bottom w:val="none" w:sz="0" w:space="0" w:color="auto"/>
            <w:right w:val="none" w:sz="0" w:space="0" w:color="auto"/>
          </w:divBdr>
        </w:div>
        <w:div w:id="1461143188">
          <w:marLeft w:val="0"/>
          <w:marRight w:val="0"/>
          <w:marTop w:val="0"/>
          <w:marBottom w:val="0"/>
          <w:divBdr>
            <w:top w:val="none" w:sz="0" w:space="0" w:color="auto"/>
            <w:left w:val="none" w:sz="0" w:space="0" w:color="auto"/>
            <w:bottom w:val="none" w:sz="0" w:space="0" w:color="auto"/>
            <w:right w:val="none" w:sz="0" w:space="0" w:color="auto"/>
          </w:divBdr>
        </w:div>
        <w:div w:id="883369775">
          <w:marLeft w:val="0"/>
          <w:marRight w:val="0"/>
          <w:marTop w:val="0"/>
          <w:marBottom w:val="0"/>
          <w:divBdr>
            <w:top w:val="none" w:sz="0" w:space="0" w:color="auto"/>
            <w:left w:val="none" w:sz="0" w:space="0" w:color="auto"/>
            <w:bottom w:val="none" w:sz="0" w:space="0" w:color="auto"/>
            <w:right w:val="none" w:sz="0" w:space="0" w:color="auto"/>
          </w:divBdr>
        </w:div>
        <w:div w:id="1157456257">
          <w:marLeft w:val="0"/>
          <w:marRight w:val="0"/>
          <w:marTop w:val="0"/>
          <w:marBottom w:val="0"/>
          <w:divBdr>
            <w:top w:val="none" w:sz="0" w:space="0" w:color="auto"/>
            <w:left w:val="none" w:sz="0" w:space="0" w:color="auto"/>
            <w:bottom w:val="none" w:sz="0" w:space="0" w:color="auto"/>
            <w:right w:val="none" w:sz="0" w:space="0" w:color="auto"/>
          </w:divBdr>
        </w:div>
        <w:div w:id="1127546943">
          <w:marLeft w:val="0"/>
          <w:marRight w:val="0"/>
          <w:marTop w:val="0"/>
          <w:marBottom w:val="0"/>
          <w:divBdr>
            <w:top w:val="none" w:sz="0" w:space="0" w:color="auto"/>
            <w:left w:val="none" w:sz="0" w:space="0" w:color="auto"/>
            <w:bottom w:val="none" w:sz="0" w:space="0" w:color="auto"/>
            <w:right w:val="none" w:sz="0" w:space="0" w:color="auto"/>
          </w:divBdr>
        </w:div>
        <w:div w:id="155539223">
          <w:marLeft w:val="0"/>
          <w:marRight w:val="0"/>
          <w:marTop w:val="0"/>
          <w:marBottom w:val="0"/>
          <w:divBdr>
            <w:top w:val="none" w:sz="0" w:space="0" w:color="auto"/>
            <w:left w:val="none" w:sz="0" w:space="0" w:color="auto"/>
            <w:bottom w:val="none" w:sz="0" w:space="0" w:color="auto"/>
            <w:right w:val="none" w:sz="0" w:space="0" w:color="auto"/>
          </w:divBdr>
        </w:div>
        <w:div w:id="1098868545">
          <w:marLeft w:val="0"/>
          <w:marRight w:val="0"/>
          <w:marTop w:val="0"/>
          <w:marBottom w:val="0"/>
          <w:divBdr>
            <w:top w:val="none" w:sz="0" w:space="0" w:color="auto"/>
            <w:left w:val="none" w:sz="0" w:space="0" w:color="auto"/>
            <w:bottom w:val="none" w:sz="0" w:space="0" w:color="auto"/>
            <w:right w:val="none" w:sz="0" w:space="0" w:color="auto"/>
          </w:divBdr>
        </w:div>
        <w:div w:id="1651790486">
          <w:marLeft w:val="0"/>
          <w:marRight w:val="0"/>
          <w:marTop w:val="0"/>
          <w:marBottom w:val="0"/>
          <w:divBdr>
            <w:top w:val="none" w:sz="0" w:space="0" w:color="auto"/>
            <w:left w:val="none" w:sz="0" w:space="0" w:color="auto"/>
            <w:bottom w:val="none" w:sz="0" w:space="0" w:color="auto"/>
            <w:right w:val="none" w:sz="0" w:space="0" w:color="auto"/>
          </w:divBdr>
        </w:div>
        <w:div w:id="1777017612">
          <w:marLeft w:val="0"/>
          <w:marRight w:val="0"/>
          <w:marTop w:val="0"/>
          <w:marBottom w:val="0"/>
          <w:divBdr>
            <w:top w:val="none" w:sz="0" w:space="0" w:color="auto"/>
            <w:left w:val="none" w:sz="0" w:space="0" w:color="auto"/>
            <w:bottom w:val="none" w:sz="0" w:space="0" w:color="auto"/>
            <w:right w:val="none" w:sz="0" w:space="0" w:color="auto"/>
          </w:divBdr>
        </w:div>
        <w:div w:id="369648123">
          <w:marLeft w:val="0"/>
          <w:marRight w:val="0"/>
          <w:marTop w:val="0"/>
          <w:marBottom w:val="0"/>
          <w:divBdr>
            <w:top w:val="none" w:sz="0" w:space="0" w:color="auto"/>
            <w:left w:val="none" w:sz="0" w:space="0" w:color="auto"/>
            <w:bottom w:val="none" w:sz="0" w:space="0" w:color="auto"/>
            <w:right w:val="none" w:sz="0" w:space="0" w:color="auto"/>
          </w:divBdr>
        </w:div>
        <w:div w:id="1971283198">
          <w:marLeft w:val="0"/>
          <w:marRight w:val="0"/>
          <w:marTop w:val="0"/>
          <w:marBottom w:val="0"/>
          <w:divBdr>
            <w:top w:val="none" w:sz="0" w:space="0" w:color="auto"/>
            <w:left w:val="none" w:sz="0" w:space="0" w:color="auto"/>
            <w:bottom w:val="none" w:sz="0" w:space="0" w:color="auto"/>
            <w:right w:val="none" w:sz="0" w:space="0" w:color="auto"/>
          </w:divBdr>
        </w:div>
        <w:div w:id="2091388033">
          <w:marLeft w:val="0"/>
          <w:marRight w:val="0"/>
          <w:marTop w:val="0"/>
          <w:marBottom w:val="0"/>
          <w:divBdr>
            <w:top w:val="none" w:sz="0" w:space="0" w:color="auto"/>
            <w:left w:val="none" w:sz="0" w:space="0" w:color="auto"/>
            <w:bottom w:val="none" w:sz="0" w:space="0" w:color="auto"/>
            <w:right w:val="none" w:sz="0" w:space="0" w:color="auto"/>
          </w:divBdr>
        </w:div>
        <w:div w:id="906299909">
          <w:marLeft w:val="0"/>
          <w:marRight w:val="0"/>
          <w:marTop w:val="0"/>
          <w:marBottom w:val="0"/>
          <w:divBdr>
            <w:top w:val="none" w:sz="0" w:space="0" w:color="auto"/>
            <w:left w:val="none" w:sz="0" w:space="0" w:color="auto"/>
            <w:bottom w:val="none" w:sz="0" w:space="0" w:color="auto"/>
            <w:right w:val="none" w:sz="0" w:space="0" w:color="auto"/>
          </w:divBdr>
        </w:div>
        <w:div w:id="2123763197">
          <w:marLeft w:val="0"/>
          <w:marRight w:val="0"/>
          <w:marTop w:val="0"/>
          <w:marBottom w:val="0"/>
          <w:divBdr>
            <w:top w:val="none" w:sz="0" w:space="0" w:color="auto"/>
            <w:left w:val="none" w:sz="0" w:space="0" w:color="auto"/>
            <w:bottom w:val="none" w:sz="0" w:space="0" w:color="auto"/>
            <w:right w:val="none" w:sz="0" w:space="0" w:color="auto"/>
          </w:divBdr>
        </w:div>
        <w:div w:id="817694492">
          <w:marLeft w:val="0"/>
          <w:marRight w:val="0"/>
          <w:marTop w:val="0"/>
          <w:marBottom w:val="0"/>
          <w:divBdr>
            <w:top w:val="none" w:sz="0" w:space="0" w:color="auto"/>
            <w:left w:val="none" w:sz="0" w:space="0" w:color="auto"/>
            <w:bottom w:val="none" w:sz="0" w:space="0" w:color="auto"/>
            <w:right w:val="none" w:sz="0" w:space="0" w:color="auto"/>
          </w:divBdr>
        </w:div>
        <w:div w:id="1315644255">
          <w:marLeft w:val="0"/>
          <w:marRight w:val="0"/>
          <w:marTop w:val="0"/>
          <w:marBottom w:val="0"/>
          <w:divBdr>
            <w:top w:val="none" w:sz="0" w:space="0" w:color="auto"/>
            <w:left w:val="none" w:sz="0" w:space="0" w:color="auto"/>
            <w:bottom w:val="none" w:sz="0" w:space="0" w:color="auto"/>
            <w:right w:val="none" w:sz="0" w:space="0" w:color="auto"/>
          </w:divBdr>
        </w:div>
        <w:div w:id="402797562">
          <w:marLeft w:val="0"/>
          <w:marRight w:val="0"/>
          <w:marTop w:val="0"/>
          <w:marBottom w:val="0"/>
          <w:divBdr>
            <w:top w:val="none" w:sz="0" w:space="0" w:color="auto"/>
            <w:left w:val="none" w:sz="0" w:space="0" w:color="auto"/>
            <w:bottom w:val="none" w:sz="0" w:space="0" w:color="auto"/>
            <w:right w:val="none" w:sz="0" w:space="0" w:color="auto"/>
          </w:divBdr>
        </w:div>
        <w:div w:id="576477417">
          <w:marLeft w:val="0"/>
          <w:marRight w:val="0"/>
          <w:marTop w:val="0"/>
          <w:marBottom w:val="0"/>
          <w:divBdr>
            <w:top w:val="none" w:sz="0" w:space="0" w:color="auto"/>
            <w:left w:val="none" w:sz="0" w:space="0" w:color="auto"/>
            <w:bottom w:val="none" w:sz="0" w:space="0" w:color="auto"/>
            <w:right w:val="none" w:sz="0" w:space="0" w:color="auto"/>
          </w:divBdr>
        </w:div>
        <w:div w:id="1935547224">
          <w:marLeft w:val="0"/>
          <w:marRight w:val="0"/>
          <w:marTop w:val="0"/>
          <w:marBottom w:val="0"/>
          <w:divBdr>
            <w:top w:val="none" w:sz="0" w:space="0" w:color="auto"/>
            <w:left w:val="none" w:sz="0" w:space="0" w:color="auto"/>
            <w:bottom w:val="none" w:sz="0" w:space="0" w:color="auto"/>
            <w:right w:val="none" w:sz="0" w:space="0" w:color="auto"/>
          </w:divBdr>
        </w:div>
        <w:div w:id="477265164">
          <w:marLeft w:val="0"/>
          <w:marRight w:val="0"/>
          <w:marTop w:val="0"/>
          <w:marBottom w:val="0"/>
          <w:divBdr>
            <w:top w:val="none" w:sz="0" w:space="0" w:color="auto"/>
            <w:left w:val="none" w:sz="0" w:space="0" w:color="auto"/>
            <w:bottom w:val="none" w:sz="0" w:space="0" w:color="auto"/>
            <w:right w:val="none" w:sz="0" w:space="0" w:color="auto"/>
          </w:divBdr>
        </w:div>
        <w:div w:id="1544559202">
          <w:marLeft w:val="0"/>
          <w:marRight w:val="0"/>
          <w:marTop w:val="0"/>
          <w:marBottom w:val="0"/>
          <w:divBdr>
            <w:top w:val="none" w:sz="0" w:space="0" w:color="auto"/>
            <w:left w:val="none" w:sz="0" w:space="0" w:color="auto"/>
            <w:bottom w:val="none" w:sz="0" w:space="0" w:color="auto"/>
            <w:right w:val="none" w:sz="0" w:space="0" w:color="auto"/>
          </w:divBdr>
        </w:div>
        <w:div w:id="805968459">
          <w:marLeft w:val="0"/>
          <w:marRight w:val="0"/>
          <w:marTop w:val="0"/>
          <w:marBottom w:val="0"/>
          <w:divBdr>
            <w:top w:val="none" w:sz="0" w:space="0" w:color="auto"/>
            <w:left w:val="none" w:sz="0" w:space="0" w:color="auto"/>
            <w:bottom w:val="none" w:sz="0" w:space="0" w:color="auto"/>
            <w:right w:val="none" w:sz="0" w:space="0" w:color="auto"/>
          </w:divBdr>
        </w:div>
        <w:div w:id="1262185158">
          <w:marLeft w:val="0"/>
          <w:marRight w:val="0"/>
          <w:marTop w:val="0"/>
          <w:marBottom w:val="0"/>
          <w:divBdr>
            <w:top w:val="none" w:sz="0" w:space="0" w:color="auto"/>
            <w:left w:val="none" w:sz="0" w:space="0" w:color="auto"/>
            <w:bottom w:val="none" w:sz="0" w:space="0" w:color="auto"/>
            <w:right w:val="none" w:sz="0" w:space="0" w:color="auto"/>
          </w:divBdr>
        </w:div>
        <w:div w:id="1319335839">
          <w:marLeft w:val="0"/>
          <w:marRight w:val="0"/>
          <w:marTop w:val="0"/>
          <w:marBottom w:val="0"/>
          <w:divBdr>
            <w:top w:val="none" w:sz="0" w:space="0" w:color="auto"/>
            <w:left w:val="none" w:sz="0" w:space="0" w:color="auto"/>
            <w:bottom w:val="none" w:sz="0" w:space="0" w:color="auto"/>
            <w:right w:val="none" w:sz="0" w:space="0" w:color="auto"/>
          </w:divBdr>
        </w:div>
        <w:div w:id="1091388162">
          <w:marLeft w:val="0"/>
          <w:marRight w:val="0"/>
          <w:marTop w:val="0"/>
          <w:marBottom w:val="0"/>
          <w:divBdr>
            <w:top w:val="none" w:sz="0" w:space="0" w:color="auto"/>
            <w:left w:val="none" w:sz="0" w:space="0" w:color="auto"/>
            <w:bottom w:val="none" w:sz="0" w:space="0" w:color="auto"/>
            <w:right w:val="none" w:sz="0" w:space="0" w:color="auto"/>
          </w:divBdr>
        </w:div>
        <w:div w:id="861436514">
          <w:marLeft w:val="0"/>
          <w:marRight w:val="0"/>
          <w:marTop w:val="0"/>
          <w:marBottom w:val="0"/>
          <w:divBdr>
            <w:top w:val="none" w:sz="0" w:space="0" w:color="auto"/>
            <w:left w:val="none" w:sz="0" w:space="0" w:color="auto"/>
            <w:bottom w:val="none" w:sz="0" w:space="0" w:color="auto"/>
            <w:right w:val="none" w:sz="0" w:space="0" w:color="auto"/>
          </w:divBdr>
        </w:div>
        <w:div w:id="744647403">
          <w:marLeft w:val="0"/>
          <w:marRight w:val="0"/>
          <w:marTop w:val="0"/>
          <w:marBottom w:val="0"/>
          <w:divBdr>
            <w:top w:val="none" w:sz="0" w:space="0" w:color="auto"/>
            <w:left w:val="none" w:sz="0" w:space="0" w:color="auto"/>
            <w:bottom w:val="none" w:sz="0" w:space="0" w:color="auto"/>
            <w:right w:val="none" w:sz="0" w:space="0" w:color="auto"/>
          </w:divBdr>
        </w:div>
        <w:div w:id="1913812591">
          <w:marLeft w:val="0"/>
          <w:marRight w:val="0"/>
          <w:marTop w:val="0"/>
          <w:marBottom w:val="0"/>
          <w:divBdr>
            <w:top w:val="none" w:sz="0" w:space="0" w:color="auto"/>
            <w:left w:val="none" w:sz="0" w:space="0" w:color="auto"/>
            <w:bottom w:val="none" w:sz="0" w:space="0" w:color="auto"/>
            <w:right w:val="none" w:sz="0" w:space="0" w:color="auto"/>
          </w:divBdr>
        </w:div>
        <w:div w:id="849638794">
          <w:marLeft w:val="0"/>
          <w:marRight w:val="0"/>
          <w:marTop w:val="0"/>
          <w:marBottom w:val="0"/>
          <w:divBdr>
            <w:top w:val="none" w:sz="0" w:space="0" w:color="auto"/>
            <w:left w:val="none" w:sz="0" w:space="0" w:color="auto"/>
            <w:bottom w:val="none" w:sz="0" w:space="0" w:color="auto"/>
            <w:right w:val="none" w:sz="0" w:space="0" w:color="auto"/>
          </w:divBdr>
        </w:div>
        <w:div w:id="1749303439">
          <w:marLeft w:val="0"/>
          <w:marRight w:val="0"/>
          <w:marTop w:val="0"/>
          <w:marBottom w:val="0"/>
          <w:divBdr>
            <w:top w:val="none" w:sz="0" w:space="0" w:color="auto"/>
            <w:left w:val="none" w:sz="0" w:space="0" w:color="auto"/>
            <w:bottom w:val="none" w:sz="0" w:space="0" w:color="auto"/>
            <w:right w:val="none" w:sz="0" w:space="0" w:color="auto"/>
          </w:divBdr>
        </w:div>
        <w:div w:id="1438794541">
          <w:marLeft w:val="0"/>
          <w:marRight w:val="0"/>
          <w:marTop w:val="0"/>
          <w:marBottom w:val="0"/>
          <w:divBdr>
            <w:top w:val="none" w:sz="0" w:space="0" w:color="auto"/>
            <w:left w:val="none" w:sz="0" w:space="0" w:color="auto"/>
            <w:bottom w:val="none" w:sz="0" w:space="0" w:color="auto"/>
            <w:right w:val="none" w:sz="0" w:space="0" w:color="auto"/>
          </w:divBdr>
        </w:div>
        <w:div w:id="984705636">
          <w:marLeft w:val="0"/>
          <w:marRight w:val="0"/>
          <w:marTop w:val="0"/>
          <w:marBottom w:val="0"/>
          <w:divBdr>
            <w:top w:val="none" w:sz="0" w:space="0" w:color="auto"/>
            <w:left w:val="none" w:sz="0" w:space="0" w:color="auto"/>
            <w:bottom w:val="none" w:sz="0" w:space="0" w:color="auto"/>
            <w:right w:val="none" w:sz="0" w:space="0" w:color="auto"/>
          </w:divBdr>
        </w:div>
        <w:div w:id="434785570">
          <w:marLeft w:val="0"/>
          <w:marRight w:val="0"/>
          <w:marTop w:val="0"/>
          <w:marBottom w:val="0"/>
          <w:divBdr>
            <w:top w:val="none" w:sz="0" w:space="0" w:color="auto"/>
            <w:left w:val="none" w:sz="0" w:space="0" w:color="auto"/>
            <w:bottom w:val="none" w:sz="0" w:space="0" w:color="auto"/>
            <w:right w:val="none" w:sz="0" w:space="0" w:color="auto"/>
          </w:divBdr>
        </w:div>
        <w:div w:id="895046975">
          <w:marLeft w:val="0"/>
          <w:marRight w:val="0"/>
          <w:marTop w:val="0"/>
          <w:marBottom w:val="0"/>
          <w:divBdr>
            <w:top w:val="none" w:sz="0" w:space="0" w:color="auto"/>
            <w:left w:val="none" w:sz="0" w:space="0" w:color="auto"/>
            <w:bottom w:val="none" w:sz="0" w:space="0" w:color="auto"/>
            <w:right w:val="none" w:sz="0" w:space="0" w:color="auto"/>
          </w:divBdr>
        </w:div>
        <w:div w:id="1756828767">
          <w:marLeft w:val="0"/>
          <w:marRight w:val="0"/>
          <w:marTop w:val="0"/>
          <w:marBottom w:val="0"/>
          <w:divBdr>
            <w:top w:val="none" w:sz="0" w:space="0" w:color="auto"/>
            <w:left w:val="none" w:sz="0" w:space="0" w:color="auto"/>
            <w:bottom w:val="none" w:sz="0" w:space="0" w:color="auto"/>
            <w:right w:val="none" w:sz="0" w:space="0" w:color="auto"/>
          </w:divBdr>
        </w:div>
        <w:div w:id="103115758">
          <w:marLeft w:val="0"/>
          <w:marRight w:val="0"/>
          <w:marTop w:val="0"/>
          <w:marBottom w:val="0"/>
          <w:divBdr>
            <w:top w:val="none" w:sz="0" w:space="0" w:color="auto"/>
            <w:left w:val="none" w:sz="0" w:space="0" w:color="auto"/>
            <w:bottom w:val="none" w:sz="0" w:space="0" w:color="auto"/>
            <w:right w:val="none" w:sz="0" w:space="0" w:color="auto"/>
          </w:divBdr>
        </w:div>
      </w:divsChild>
    </w:div>
    <w:div w:id="654920047">
      <w:bodyDiv w:val="1"/>
      <w:marLeft w:val="0"/>
      <w:marRight w:val="0"/>
      <w:marTop w:val="0"/>
      <w:marBottom w:val="0"/>
      <w:divBdr>
        <w:top w:val="none" w:sz="0" w:space="0" w:color="auto"/>
        <w:left w:val="none" w:sz="0" w:space="0" w:color="auto"/>
        <w:bottom w:val="none" w:sz="0" w:space="0" w:color="auto"/>
        <w:right w:val="none" w:sz="0" w:space="0" w:color="auto"/>
      </w:divBdr>
    </w:div>
    <w:div w:id="747077115">
      <w:bodyDiv w:val="1"/>
      <w:marLeft w:val="0"/>
      <w:marRight w:val="0"/>
      <w:marTop w:val="0"/>
      <w:marBottom w:val="0"/>
      <w:divBdr>
        <w:top w:val="none" w:sz="0" w:space="0" w:color="auto"/>
        <w:left w:val="none" w:sz="0" w:space="0" w:color="auto"/>
        <w:bottom w:val="none" w:sz="0" w:space="0" w:color="auto"/>
        <w:right w:val="none" w:sz="0" w:space="0" w:color="auto"/>
      </w:divBdr>
    </w:div>
    <w:div w:id="773676013">
      <w:bodyDiv w:val="1"/>
      <w:marLeft w:val="0"/>
      <w:marRight w:val="0"/>
      <w:marTop w:val="0"/>
      <w:marBottom w:val="0"/>
      <w:divBdr>
        <w:top w:val="none" w:sz="0" w:space="0" w:color="auto"/>
        <w:left w:val="none" w:sz="0" w:space="0" w:color="auto"/>
        <w:bottom w:val="none" w:sz="0" w:space="0" w:color="auto"/>
        <w:right w:val="none" w:sz="0" w:space="0" w:color="auto"/>
      </w:divBdr>
    </w:div>
    <w:div w:id="84733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br/economia/pt-br/acesso-a-informacao/sei/usuario-externo-1"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20f825e-d284-4e86-ae9b-448c8e7a12c8" xsi:nil="true"/>
    <lcf76f155ced4ddcb4097134ff3c332f xmlns="6ade6551-29d1-4f87-9430-cb44f82e335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DB8108253013444B6E52E0047578D7E" ma:contentTypeVersion="16" ma:contentTypeDescription="Crie um novo documento." ma:contentTypeScope="" ma:versionID="b26896c76b1a7a573c5c664860edd94d">
  <xsd:schema xmlns:xsd="http://www.w3.org/2001/XMLSchema" xmlns:xs="http://www.w3.org/2001/XMLSchema" xmlns:p="http://schemas.microsoft.com/office/2006/metadata/properties" xmlns:ns2="6ade6551-29d1-4f87-9430-cb44f82e3359" xmlns:ns3="920f825e-d284-4e86-ae9b-448c8e7a12c8" targetNamespace="http://schemas.microsoft.com/office/2006/metadata/properties" ma:root="true" ma:fieldsID="2c83c100edcc4e797b929316a2a503b6" ns2:_="" ns3:_="">
    <xsd:import namespace="6ade6551-29d1-4f87-9430-cb44f82e3359"/>
    <xsd:import namespace="920f825e-d284-4e86-ae9b-448c8e7a12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e6551-29d1-4f87-9430-cb44f82e3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0f825e-d284-4e86-ae9b-448c8e7a12c8"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7aabd5b2-06a5-4b93-b426-038030a4d1b1}" ma:internalName="TaxCatchAll" ma:showField="CatchAllData" ma:web="920f825e-d284-4e86-ae9b-448c8e7a12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D170B-BBD5-44E8-AB50-D1191CC959B7}">
  <ds:schemaRefs>
    <ds:schemaRef ds:uri="http://schemas.microsoft.com/sharepoint/v3/contenttype/forms"/>
  </ds:schemaRefs>
</ds:datastoreItem>
</file>

<file path=customXml/itemProps2.xml><?xml version="1.0" encoding="utf-8"?>
<ds:datastoreItem xmlns:ds="http://schemas.openxmlformats.org/officeDocument/2006/customXml" ds:itemID="{D70355CE-5925-4430-95CA-35C7611BE3DD}">
  <ds:schemaRefs>
    <ds:schemaRef ds:uri="http://schemas.openxmlformats.org/officeDocument/2006/bibliography"/>
  </ds:schemaRefs>
</ds:datastoreItem>
</file>

<file path=customXml/itemProps3.xml><?xml version="1.0" encoding="utf-8"?>
<ds:datastoreItem xmlns:ds="http://schemas.openxmlformats.org/officeDocument/2006/customXml" ds:itemID="{68909E61-26B1-4C9B-9869-7525A50B2231}">
  <ds:schemaRefs>
    <ds:schemaRef ds:uri="http://schemas.microsoft.com/office/2006/metadata/properties"/>
    <ds:schemaRef ds:uri="http://schemas.microsoft.com/office/infopath/2007/PartnerControls"/>
    <ds:schemaRef ds:uri="920f825e-d284-4e86-ae9b-448c8e7a12c8"/>
    <ds:schemaRef ds:uri="6ade6551-29d1-4f87-9430-cb44f82e3359"/>
  </ds:schemaRefs>
</ds:datastoreItem>
</file>

<file path=customXml/itemProps4.xml><?xml version="1.0" encoding="utf-8"?>
<ds:datastoreItem xmlns:ds="http://schemas.openxmlformats.org/officeDocument/2006/customXml" ds:itemID="{6A0F8655-8AD5-4DFC-B2D9-D036AAC27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e6551-29d1-4f87-9430-cb44f82e3359"/>
    <ds:schemaRef ds:uri="920f825e-d284-4e86-ae9b-448c8e7a1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MICT/SECEX</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MICT/SECEX</dc:creator>
  <lastModifiedBy>Pedro Vicente da Silva Neto</lastModifiedBy>
  <revision>52</revision>
  <lastPrinted>2016-05-02T13:35:00.0000000Z</lastPrinted>
  <dcterms:created xsi:type="dcterms:W3CDTF">2016-06-21T16:07:00.0000000Z</dcterms:created>
  <dcterms:modified xsi:type="dcterms:W3CDTF">2024-01-05T14:54:09.7860609Z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0x0101001DB8108253013444B6E52E0047578D7E</vt:lpwstr>
  </property>
  <property fmtid="{D5CDD505-2E9C-101B-9397-08002B2CF9AE}" pid="3" name="MediaServiceImageTags">
    <vt:lpwstr/>
  </property>
</Properties>
</file>